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jc w:val="center"/>
        <w:tblLook w:val="04A0" w:firstRow="1" w:lastRow="0" w:firstColumn="1" w:lastColumn="0" w:noHBand="0" w:noVBand="1"/>
      </w:tblPr>
      <w:tblGrid>
        <w:gridCol w:w="9062"/>
      </w:tblGrid>
      <w:tr w:rsidR="00C02B5A" w:rsidRPr="00D44AAD" w14:paraId="6ECE7D79" w14:textId="77777777" w:rsidTr="007A6605">
        <w:trPr>
          <w:trHeight w:val="850"/>
          <w:jc w:val="center"/>
        </w:trPr>
        <w:tc>
          <w:tcPr>
            <w:tcW w:w="9180" w:type="dxa"/>
            <w:vAlign w:val="center"/>
          </w:tcPr>
          <w:p w14:paraId="53D007F7" w14:textId="12626576" w:rsidR="00C02B5A" w:rsidRPr="007A6605" w:rsidRDefault="0076395A" w:rsidP="007A6605">
            <w:pPr>
              <w:jc w:val="center"/>
              <w:rPr>
                <w:b/>
                <w:bCs/>
                <w:sz w:val="32"/>
                <w:szCs w:val="32"/>
                <w:lang w:val="pl-PL"/>
              </w:rPr>
            </w:pPr>
            <w:r w:rsidRPr="007A6605">
              <w:rPr>
                <w:b/>
                <w:bCs/>
                <w:sz w:val="32"/>
                <w:szCs w:val="32"/>
                <w:lang w:val="pl-PL"/>
              </w:rPr>
              <w:t>Opis wspólnych załączników i załączników czeskich partnerów do wniosku o wsparcie</w:t>
            </w:r>
          </w:p>
        </w:tc>
      </w:tr>
    </w:tbl>
    <w:p w14:paraId="4E2036BE" w14:textId="77777777" w:rsidR="00E756F4" w:rsidRPr="00D44AAD" w:rsidRDefault="00E756F4">
      <w:pPr>
        <w:rPr>
          <w:lang w:val="pl-PL"/>
        </w:rPr>
      </w:pPr>
    </w:p>
    <w:tbl>
      <w:tblPr>
        <w:tblStyle w:val="Mkatabulky"/>
        <w:tblW w:w="9067" w:type="dxa"/>
        <w:tblLayout w:type="fixed"/>
        <w:tblLook w:val="04A0" w:firstRow="1" w:lastRow="0" w:firstColumn="1" w:lastColumn="0" w:noHBand="0" w:noVBand="1"/>
      </w:tblPr>
      <w:tblGrid>
        <w:gridCol w:w="9067"/>
      </w:tblGrid>
      <w:tr w:rsidR="00621EEE" w:rsidRPr="00D44AAD" w14:paraId="66A046FB" w14:textId="77777777" w:rsidTr="00E6784A">
        <w:trPr>
          <w:trHeight w:val="850"/>
        </w:trPr>
        <w:tc>
          <w:tcPr>
            <w:tcW w:w="9067" w:type="dxa"/>
            <w:shd w:val="clear" w:color="auto" w:fill="D9D9D9" w:themeFill="background1" w:themeFillShade="D9"/>
            <w:vAlign w:val="center"/>
          </w:tcPr>
          <w:p w14:paraId="6578CEBE" w14:textId="7C4EFCA2" w:rsidR="00621EEE" w:rsidRPr="007A6605" w:rsidRDefault="001B571A" w:rsidP="007A6605">
            <w:pPr>
              <w:jc w:val="center"/>
              <w:rPr>
                <w:b/>
                <w:bCs/>
                <w:lang w:val="pl-PL"/>
              </w:rPr>
            </w:pPr>
            <w:proofErr w:type="spellStart"/>
            <w:r w:rsidRPr="007A6605">
              <w:rPr>
                <w:b/>
                <w:bCs/>
                <w:sz w:val="32"/>
                <w:szCs w:val="32"/>
              </w:rPr>
              <w:t>Załączniki</w:t>
            </w:r>
            <w:proofErr w:type="spellEnd"/>
            <w:r w:rsidRPr="007A6605">
              <w:rPr>
                <w:b/>
                <w:bCs/>
                <w:sz w:val="32"/>
                <w:szCs w:val="32"/>
              </w:rPr>
              <w:t xml:space="preserve"> </w:t>
            </w:r>
            <w:proofErr w:type="spellStart"/>
            <w:r w:rsidRPr="007A6605">
              <w:rPr>
                <w:b/>
                <w:bCs/>
                <w:sz w:val="32"/>
                <w:szCs w:val="32"/>
              </w:rPr>
              <w:t>ogólne</w:t>
            </w:r>
            <w:proofErr w:type="spellEnd"/>
          </w:p>
        </w:tc>
      </w:tr>
      <w:tr w:rsidR="00993919" w:rsidRPr="00D44AAD" w14:paraId="6A7930CD" w14:textId="77777777" w:rsidTr="00E6784A">
        <w:trPr>
          <w:trHeight w:val="567"/>
        </w:trPr>
        <w:tc>
          <w:tcPr>
            <w:tcW w:w="9067" w:type="dxa"/>
            <w:shd w:val="clear" w:color="auto" w:fill="D9D9D9" w:themeFill="background1" w:themeFillShade="D9"/>
            <w:vAlign w:val="center"/>
          </w:tcPr>
          <w:p w14:paraId="001CC333" w14:textId="1BF3FC9D" w:rsidR="00993919" w:rsidRPr="00D44AAD" w:rsidRDefault="00993919" w:rsidP="00637284">
            <w:pPr>
              <w:jc w:val="center"/>
              <w:rPr>
                <w:b/>
                <w:bCs/>
                <w:lang w:val="pl-PL"/>
              </w:rPr>
            </w:pPr>
            <w:proofErr w:type="spellStart"/>
            <w:r w:rsidRPr="007A6605">
              <w:rPr>
                <w:b/>
                <w:bCs/>
                <w:sz w:val="28"/>
                <w:szCs w:val="28"/>
              </w:rPr>
              <w:t>Wspólne</w:t>
            </w:r>
            <w:proofErr w:type="spellEnd"/>
            <w:r w:rsidRPr="007A6605">
              <w:rPr>
                <w:b/>
                <w:bCs/>
                <w:sz w:val="28"/>
                <w:szCs w:val="28"/>
              </w:rPr>
              <w:t xml:space="preserve"> </w:t>
            </w:r>
            <w:proofErr w:type="spellStart"/>
            <w:r w:rsidRPr="007A6605">
              <w:rPr>
                <w:b/>
                <w:bCs/>
                <w:sz w:val="28"/>
                <w:szCs w:val="28"/>
              </w:rPr>
              <w:t>załączniki</w:t>
            </w:r>
            <w:proofErr w:type="spellEnd"/>
            <w:r w:rsidRPr="007A6605">
              <w:rPr>
                <w:b/>
                <w:bCs/>
                <w:sz w:val="28"/>
                <w:szCs w:val="28"/>
              </w:rPr>
              <w:t xml:space="preserve">, </w:t>
            </w:r>
            <w:proofErr w:type="spellStart"/>
            <w:r w:rsidRPr="007A6605">
              <w:rPr>
                <w:b/>
                <w:bCs/>
                <w:sz w:val="28"/>
                <w:szCs w:val="28"/>
              </w:rPr>
              <w:t>które</w:t>
            </w:r>
            <w:proofErr w:type="spellEnd"/>
            <w:r w:rsidRPr="007A6605">
              <w:rPr>
                <w:b/>
                <w:bCs/>
                <w:sz w:val="28"/>
                <w:szCs w:val="28"/>
              </w:rPr>
              <w:t xml:space="preserve"> </w:t>
            </w:r>
            <w:proofErr w:type="spellStart"/>
            <w:r w:rsidRPr="007A6605">
              <w:rPr>
                <w:b/>
                <w:bCs/>
                <w:sz w:val="28"/>
                <w:szCs w:val="28"/>
              </w:rPr>
              <w:t>należy</w:t>
            </w:r>
            <w:proofErr w:type="spellEnd"/>
            <w:r w:rsidRPr="007A6605">
              <w:rPr>
                <w:b/>
                <w:bCs/>
                <w:sz w:val="28"/>
                <w:szCs w:val="28"/>
              </w:rPr>
              <w:t xml:space="preserve"> </w:t>
            </w:r>
            <w:proofErr w:type="spellStart"/>
            <w:r w:rsidRPr="007A6605">
              <w:rPr>
                <w:b/>
                <w:bCs/>
                <w:sz w:val="28"/>
                <w:szCs w:val="28"/>
              </w:rPr>
              <w:t>złożyć</w:t>
            </w:r>
            <w:proofErr w:type="spellEnd"/>
            <w:r w:rsidRPr="007A6605">
              <w:rPr>
                <w:b/>
                <w:bCs/>
                <w:sz w:val="28"/>
                <w:szCs w:val="28"/>
              </w:rPr>
              <w:t xml:space="preserve"> </w:t>
            </w:r>
            <w:proofErr w:type="spellStart"/>
            <w:r w:rsidRPr="007A6605">
              <w:rPr>
                <w:b/>
                <w:bCs/>
                <w:sz w:val="28"/>
                <w:szCs w:val="28"/>
              </w:rPr>
              <w:t>dla</w:t>
            </w:r>
            <w:proofErr w:type="spellEnd"/>
            <w:r w:rsidRPr="007A6605">
              <w:rPr>
                <w:b/>
                <w:bCs/>
                <w:sz w:val="28"/>
                <w:szCs w:val="28"/>
              </w:rPr>
              <w:t xml:space="preserve"> </w:t>
            </w:r>
            <w:proofErr w:type="spellStart"/>
            <w:r w:rsidRPr="007A6605">
              <w:rPr>
                <w:b/>
                <w:bCs/>
                <w:sz w:val="28"/>
                <w:szCs w:val="28"/>
              </w:rPr>
              <w:t>całego</w:t>
            </w:r>
            <w:proofErr w:type="spellEnd"/>
            <w:r w:rsidRPr="007A6605">
              <w:rPr>
                <w:b/>
                <w:bCs/>
                <w:sz w:val="28"/>
                <w:szCs w:val="28"/>
              </w:rPr>
              <w:t xml:space="preserve"> projektu</w:t>
            </w:r>
          </w:p>
        </w:tc>
      </w:tr>
      <w:tr w:rsidR="007A6605" w:rsidRPr="00D44AAD" w14:paraId="1BB0B161" w14:textId="77777777" w:rsidTr="00E6784A">
        <w:tc>
          <w:tcPr>
            <w:tcW w:w="9067" w:type="dxa"/>
            <w:shd w:val="clear" w:color="auto" w:fill="D9D9D9" w:themeFill="background1" w:themeFillShade="D9"/>
          </w:tcPr>
          <w:p w14:paraId="465207EF" w14:textId="76F0C58F" w:rsidR="007A6605" w:rsidRPr="00204BD8" w:rsidRDefault="007A6605" w:rsidP="00637284">
            <w:pPr>
              <w:rPr>
                <w:b/>
                <w:bCs/>
                <w:lang w:val="pl-PL"/>
              </w:rPr>
            </w:pPr>
            <w:r w:rsidRPr="00204BD8">
              <w:rPr>
                <w:b/>
                <w:bCs/>
                <w:lang w:val="pl-PL"/>
              </w:rPr>
              <w:t xml:space="preserve">Porozumienie o współpracy </w:t>
            </w:r>
          </w:p>
        </w:tc>
      </w:tr>
      <w:tr w:rsidR="007A6605" w:rsidRPr="00D44AAD" w14:paraId="6D9D598E" w14:textId="77777777" w:rsidTr="00E6784A">
        <w:tc>
          <w:tcPr>
            <w:tcW w:w="9067" w:type="dxa"/>
            <w:tcBorders>
              <w:bottom w:val="single" w:sz="4" w:space="0" w:color="auto"/>
            </w:tcBorders>
            <w:shd w:val="clear" w:color="auto" w:fill="auto"/>
          </w:tcPr>
          <w:p w14:paraId="620B8F3D" w14:textId="0F744E95" w:rsidR="007A6605" w:rsidRPr="00204BD8" w:rsidRDefault="007A6605" w:rsidP="007A6605">
            <w:pPr>
              <w:jc w:val="both"/>
              <w:rPr>
                <w:lang w:val="pl-PL"/>
              </w:rPr>
            </w:pPr>
            <w:r w:rsidRPr="00204BD8">
              <w:rPr>
                <w:b/>
                <w:bCs/>
                <w:lang w:val="pl-PL"/>
              </w:rPr>
              <w:t>Opis:</w:t>
            </w:r>
            <w:r w:rsidRPr="00204BD8">
              <w:rPr>
                <w:lang w:val="pl-PL"/>
              </w:rPr>
              <w:t xml:space="preserve"> W ramach projektu zawierane jest i podpisywane jedno </w:t>
            </w:r>
            <w:r w:rsidRPr="00204BD8">
              <w:rPr>
                <w:b/>
                <w:lang w:val="pl-PL"/>
              </w:rPr>
              <w:t>dwujęzyczne</w:t>
            </w:r>
            <w:r w:rsidRPr="00204BD8">
              <w:rPr>
                <w:lang w:val="pl-PL"/>
              </w:rPr>
              <w:t xml:space="preserve"> porozumienie o współpracy</w:t>
            </w:r>
            <w:r w:rsidR="000B705A">
              <w:rPr>
                <w:lang w:val="pl-PL"/>
              </w:rPr>
              <w:t xml:space="preserve"> (</w:t>
            </w:r>
            <w:r w:rsidR="000B705A" w:rsidRPr="000B705A">
              <w:rPr>
                <w:lang w:val="pl-PL"/>
              </w:rPr>
              <w:t>dotyczy projektu z partnerem wiodącym</w:t>
            </w:r>
            <w:r w:rsidR="000B705A">
              <w:rPr>
                <w:lang w:val="pl-PL"/>
              </w:rPr>
              <w:t>)</w:t>
            </w:r>
            <w:r w:rsidRPr="00204BD8">
              <w:rPr>
                <w:lang w:val="pl-PL"/>
              </w:rPr>
              <w:t>. Partnerzy mogą rozszerzyć postanowienia tego Porozumienia pod warunkiem, że włączą je jako kolejny artykuł Porozumienia (który znajduje się po punkcie §9 Wybór prawa). Dodane postanowienia nie zmieniają ani nie anulują z góry określonych postanowień Porozumienia.</w:t>
            </w:r>
          </w:p>
        </w:tc>
      </w:tr>
      <w:tr w:rsidR="000B705A" w:rsidRPr="00D44AAD" w14:paraId="6A82317F" w14:textId="77777777" w:rsidTr="00E6784A">
        <w:tc>
          <w:tcPr>
            <w:tcW w:w="9067" w:type="dxa"/>
            <w:shd w:val="clear" w:color="auto" w:fill="D9D9D9" w:themeFill="background1" w:themeFillShade="D9"/>
          </w:tcPr>
          <w:p w14:paraId="531F1555" w14:textId="4EF27373" w:rsidR="000B705A" w:rsidRPr="00204BD8" w:rsidRDefault="000B705A" w:rsidP="007A6605">
            <w:pPr>
              <w:jc w:val="both"/>
              <w:rPr>
                <w:b/>
                <w:bCs/>
                <w:lang w:val="pl-PL"/>
              </w:rPr>
            </w:pPr>
            <w:r w:rsidRPr="000B705A">
              <w:rPr>
                <w:b/>
                <w:bCs/>
                <w:lang w:val="pl-PL"/>
              </w:rPr>
              <w:t>Oświadczenie o partnerstwie</w:t>
            </w:r>
          </w:p>
        </w:tc>
      </w:tr>
      <w:tr w:rsidR="000B705A" w:rsidRPr="00D44AAD" w14:paraId="18E8248E" w14:textId="77777777" w:rsidTr="00E6784A">
        <w:tc>
          <w:tcPr>
            <w:tcW w:w="9067" w:type="dxa"/>
            <w:shd w:val="clear" w:color="auto" w:fill="auto"/>
          </w:tcPr>
          <w:p w14:paraId="5B85039A" w14:textId="5588E581" w:rsidR="000B705A" w:rsidRPr="00204BD8" w:rsidRDefault="000B705A" w:rsidP="007A6605">
            <w:pPr>
              <w:jc w:val="both"/>
              <w:rPr>
                <w:b/>
                <w:bCs/>
                <w:lang w:val="pl-PL"/>
              </w:rPr>
            </w:pPr>
            <w:r>
              <w:rPr>
                <w:b/>
                <w:bCs/>
                <w:lang w:val="pl-PL"/>
              </w:rPr>
              <w:t xml:space="preserve">Opis: </w:t>
            </w:r>
            <w:r w:rsidRPr="00204BD8">
              <w:rPr>
                <w:lang w:val="pl-PL"/>
              </w:rPr>
              <w:t xml:space="preserve">W ramach projektu zawierane jest i podpisywane jedno </w:t>
            </w:r>
            <w:r w:rsidRPr="00204BD8">
              <w:rPr>
                <w:b/>
                <w:lang w:val="pl-PL"/>
              </w:rPr>
              <w:t>dwujęzyczne</w:t>
            </w:r>
            <w:r w:rsidRPr="00204BD8">
              <w:rPr>
                <w:lang w:val="pl-PL"/>
              </w:rPr>
              <w:t xml:space="preserve"> </w:t>
            </w:r>
            <w:r>
              <w:rPr>
                <w:lang w:val="pl-PL"/>
              </w:rPr>
              <w:t>o</w:t>
            </w:r>
            <w:r w:rsidRPr="000B705A">
              <w:rPr>
                <w:lang w:val="pl-PL"/>
              </w:rPr>
              <w:t>świadczenie o partnerstwie</w:t>
            </w:r>
            <w:r>
              <w:rPr>
                <w:lang w:val="pl-PL"/>
              </w:rPr>
              <w:t xml:space="preserve"> (</w:t>
            </w:r>
            <w:r w:rsidRPr="000B705A">
              <w:rPr>
                <w:lang w:val="pl-PL"/>
              </w:rPr>
              <w:t>dotyczy projektu</w:t>
            </w:r>
            <w:r w:rsidR="00E6784A">
              <w:rPr>
                <w:lang w:val="pl-PL"/>
              </w:rPr>
              <w:t xml:space="preserve"> </w:t>
            </w:r>
            <w:r w:rsidR="00E6784A" w:rsidRPr="00E6784A">
              <w:rPr>
                <w:lang w:val="pl-PL"/>
              </w:rPr>
              <w:t>realizowane</w:t>
            </w:r>
            <w:r w:rsidR="00E6784A">
              <w:rPr>
                <w:lang w:val="pl-PL"/>
              </w:rPr>
              <w:t>go</w:t>
            </w:r>
            <w:r w:rsidR="00E6784A" w:rsidRPr="00E6784A">
              <w:rPr>
                <w:lang w:val="pl-PL"/>
              </w:rPr>
              <w:t xml:space="preserve"> samodzielnie</w:t>
            </w:r>
            <w:r w:rsidR="00E6784A">
              <w:rPr>
                <w:lang w:val="pl-PL"/>
              </w:rPr>
              <w:t>).</w:t>
            </w:r>
          </w:p>
        </w:tc>
      </w:tr>
      <w:tr w:rsidR="007A6605" w:rsidRPr="00D44AAD" w14:paraId="460A1EF6" w14:textId="77777777" w:rsidTr="00E6784A">
        <w:tc>
          <w:tcPr>
            <w:tcW w:w="9067" w:type="dxa"/>
            <w:shd w:val="clear" w:color="auto" w:fill="D9D9D9" w:themeFill="background1" w:themeFillShade="D9"/>
          </w:tcPr>
          <w:p w14:paraId="271E0748" w14:textId="794E5867" w:rsidR="007A6605" w:rsidRPr="00991B0E" w:rsidRDefault="007A6605" w:rsidP="00637284">
            <w:pPr>
              <w:jc w:val="both"/>
              <w:rPr>
                <w:b/>
                <w:bCs/>
                <w:lang w:val="pl-PL"/>
              </w:rPr>
            </w:pPr>
            <w:r>
              <w:rPr>
                <w:b/>
                <w:bCs/>
                <w:lang w:val="pl-PL"/>
              </w:rPr>
              <w:t>S</w:t>
            </w:r>
            <w:r w:rsidRPr="006002F5">
              <w:rPr>
                <w:b/>
                <w:bCs/>
                <w:lang w:val="pl-PL"/>
              </w:rPr>
              <w:t xml:space="preserve">zczegółowy budżet </w:t>
            </w:r>
            <w:r>
              <w:rPr>
                <w:b/>
                <w:bCs/>
                <w:lang w:val="pl-PL"/>
              </w:rPr>
              <w:t>projektu</w:t>
            </w:r>
          </w:p>
        </w:tc>
      </w:tr>
      <w:tr w:rsidR="007A6605" w:rsidRPr="00D44AAD" w14:paraId="5A22CD19" w14:textId="77777777" w:rsidTr="00E6784A">
        <w:tc>
          <w:tcPr>
            <w:tcW w:w="9067" w:type="dxa"/>
            <w:shd w:val="clear" w:color="auto" w:fill="auto"/>
          </w:tcPr>
          <w:p w14:paraId="24793CEB" w14:textId="57CCEC01" w:rsidR="007A6605" w:rsidRPr="00E6784A" w:rsidRDefault="007A6605" w:rsidP="00E6784A">
            <w:pPr>
              <w:pStyle w:val="Zkladntext"/>
              <w:jc w:val="both"/>
              <w:rPr>
                <w:lang w:val="pl-PL"/>
              </w:rPr>
            </w:pPr>
            <w:r w:rsidRPr="00470C7E">
              <w:rPr>
                <w:b/>
                <w:bCs/>
                <w:lang w:val="pl-PL"/>
              </w:rPr>
              <w:t xml:space="preserve">Opis: </w:t>
            </w:r>
            <w:r w:rsidRPr="00470C7E">
              <w:rPr>
                <w:lang w:val="pl-PL"/>
              </w:rPr>
              <w:t xml:space="preserve">Szczegółowy budżet projektu </w:t>
            </w:r>
            <w:r w:rsidR="00E6784A" w:rsidRPr="00E6784A">
              <w:rPr>
                <w:lang w:val="pl-PL"/>
              </w:rPr>
              <w:t>należy wypełnić w pliku xls</w:t>
            </w:r>
            <w:r w:rsidR="00E6784A">
              <w:rPr>
                <w:lang w:val="pl-PL"/>
              </w:rPr>
              <w:t xml:space="preserve">. </w:t>
            </w:r>
            <w:r w:rsidRPr="00470C7E">
              <w:rPr>
                <w:lang w:val="pl-PL"/>
              </w:rPr>
              <w:t xml:space="preserve">Przed utworzeniem budżetu zalecamy szczegółowo zapoznać się z rozdziałem </w:t>
            </w:r>
            <w:r w:rsidR="00E6784A">
              <w:rPr>
                <w:lang w:val="pl-PL"/>
              </w:rPr>
              <w:t>3</w:t>
            </w:r>
            <w:r w:rsidRPr="00470C7E">
              <w:rPr>
                <w:lang w:val="pl-PL"/>
              </w:rPr>
              <w:t xml:space="preserve"> Podręcznika wnioskodawcy (</w:t>
            </w:r>
            <w:r w:rsidR="00E6784A" w:rsidRPr="00E6784A">
              <w:rPr>
                <w:lang w:val="pl-PL"/>
              </w:rPr>
              <w:t>MAŁE PROJEKTY - SKŁADANIE WNIOSKÓW PROJEKTOWYCH, ZASADY REALIZACJI</w:t>
            </w:r>
            <w:r w:rsidRPr="00470C7E">
              <w:rPr>
                <w:lang w:val="pl-PL"/>
              </w:rPr>
              <w:t>).</w:t>
            </w:r>
          </w:p>
        </w:tc>
      </w:tr>
    </w:tbl>
    <w:p w14:paraId="5521BBA7" w14:textId="77777777" w:rsidR="00E6784A" w:rsidRDefault="00E6784A"/>
    <w:tbl>
      <w:tblPr>
        <w:tblStyle w:val="Mkatabulky"/>
        <w:tblW w:w="9067" w:type="dxa"/>
        <w:tblLayout w:type="fixed"/>
        <w:tblLook w:val="04A0" w:firstRow="1" w:lastRow="0" w:firstColumn="1" w:lastColumn="0" w:noHBand="0" w:noVBand="1"/>
      </w:tblPr>
      <w:tblGrid>
        <w:gridCol w:w="9067"/>
      </w:tblGrid>
      <w:tr w:rsidR="00993919" w:rsidRPr="00D44AAD" w14:paraId="0DA0F618" w14:textId="77777777" w:rsidTr="00E6784A">
        <w:trPr>
          <w:trHeight w:val="567"/>
        </w:trPr>
        <w:tc>
          <w:tcPr>
            <w:tcW w:w="9067" w:type="dxa"/>
            <w:tcBorders>
              <w:top w:val="single" w:sz="4" w:space="0" w:color="auto"/>
              <w:bottom w:val="single" w:sz="4" w:space="0" w:color="auto"/>
            </w:tcBorders>
            <w:shd w:val="clear" w:color="auto" w:fill="D9D9D9" w:themeFill="background1" w:themeFillShade="D9"/>
            <w:vAlign w:val="center"/>
          </w:tcPr>
          <w:p w14:paraId="6B0082A5" w14:textId="1AC3C0EC" w:rsidR="00993919" w:rsidRPr="00D44AAD" w:rsidRDefault="00993919" w:rsidP="00637284">
            <w:pPr>
              <w:jc w:val="center"/>
              <w:rPr>
                <w:b/>
                <w:bCs/>
                <w:lang w:val="pl-PL"/>
              </w:rPr>
            </w:pPr>
            <w:proofErr w:type="spellStart"/>
            <w:r w:rsidRPr="00E6784A">
              <w:rPr>
                <w:b/>
                <w:bCs/>
                <w:sz w:val="28"/>
                <w:szCs w:val="28"/>
              </w:rPr>
              <w:t>Załączniki</w:t>
            </w:r>
            <w:proofErr w:type="spellEnd"/>
            <w:r w:rsidRPr="00E6784A">
              <w:rPr>
                <w:b/>
                <w:bCs/>
                <w:sz w:val="28"/>
                <w:szCs w:val="28"/>
              </w:rPr>
              <w:t xml:space="preserve"> </w:t>
            </w:r>
            <w:proofErr w:type="spellStart"/>
            <w:r w:rsidRPr="00E6784A">
              <w:rPr>
                <w:b/>
                <w:bCs/>
                <w:sz w:val="28"/>
                <w:szCs w:val="28"/>
              </w:rPr>
              <w:t>składane</w:t>
            </w:r>
            <w:proofErr w:type="spellEnd"/>
            <w:r w:rsidRPr="00E6784A">
              <w:rPr>
                <w:b/>
                <w:bCs/>
                <w:sz w:val="28"/>
                <w:szCs w:val="28"/>
              </w:rPr>
              <w:t xml:space="preserve"> </w:t>
            </w:r>
            <w:proofErr w:type="spellStart"/>
            <w:r w:rsidRPr="00E6784A">
              <w:rPr>
                <w:b/>
                <w:bCs/>
                <w:sz w:val="28"/>
                <w:szCs w:val="28"/>
              </w:rPr>
              <w:t>przez</w:t>
            </w:r>
            <w:proofErr w:type="spellEnd"/>
            <w:r w:rsidRPr="00E6784A">
              <w:rPr>
                <w:b/>
                <w:bCs/>
                <w:sz w:val="28"/>
                <w:szCs w:val="28"/>
              </w:rPr>
              <w:t xml:space="preserve"> </w:t>
            </w:r>
            <w:proofErr w:type="spellStart"/>
            <w:r w:rsidRPr="00E6784A">
              <w:rPr>
                <w:b/>
                <w:bCs/>
                <w:sz w:val="28"/>
                <w:szCs w:val="28"/>
              </w:rPr>
              <w:t>partnerów</w:t>
            </w:r>
            <w:proofErr w:type="spellEnd"/>
            <w:r w:rsidRPr="00E6784A">
              <w:rPr>
                <w:b/>
                <w:bCs/>
                <w:sz w:val="28"/>
                <w:szCs w:val="28"/>
              </w:rPr>
              <w:t xml:space="preserve"> </w:t>
            </w:r>
            <w:proofErr w:type="spellStart"/>
            <w:r w:rsidRPr="00E6784A">
              <w:rPr>
                <w:b/>
                <w:bCs/>
                <w:sz w:val="28"/>
                <w:szCs w:val="28"/>
              </w:rPr>
              <w:t>czeskich</w:t>
            </w:r>
            <w:proofErr w:type="spellEnd"/>
            <w:r w:rsidRPr="00D44AAD">
              <w:rPr>
                <w:b/>
                <w:bCs/>
                <w:lang w:val="pl-PL"/>
              </w:rPr>
              <w:t xml:space="preserve"> </w:t>
            </w:r>
          </w:p>
        </w:tc>
      </w:tr>
      <w:tr w:rsidR="007A6605" w:rsidRPr="00D44AAD" w14:paraId="754062BA" w14:textId="77777777" w:rsidTr="00E6784A">
        <w:tc>
          <w:tcPr>
            <w:tcW w:w="9067" w:type="dxa"/>
            <w:tcBorders>
              <w:top w:val="single" w:sz="4" w:space="0" w:color="auto"/>
              <w:bottom w:val="single" w:sz="4" w:space="0" w:color="auto"/>
            </w:tcBorders>
            <w:shd w:val="clear" w:color="auto" w:fill="D9D9D9" w:themeFill="background1" w:themeFillShade="D9"/>
          </w:tcPr>
          <w:p w14:paraId="65D5AA10" w14:textId="4F19FC2D" w:rsidR="007A6605" w:rsidRPr="00D44AAD" w:rsidRDefault="007A6605" w:rsidP="00637284">
            <w:pPr>
              <w:rPr>
                <w:b/>
                <w:bCs/>
                <w:lang w:val="pl-PL"/>
              </w:rPr>
            </w:pPr>
            <w:r w:rsidRPr="00D44AAD">
              <w:rPr>
                <w:b/>
                <w:bCs/>
                <w:lang w:val="pl-PL"/>
              </w:rPr>
              <w:t>Dokument upoważniający do reprezentowania podmiotu</w:t>
            </w:r>
          </w:p>
        </w:tc>
      </w:tr>
      <w:tr w:rsidR="007A6605" w:rsidRPr="00D44AAD" w14:paraId="260E386B" w14:textId="77777777" w:rsidTr="00E6784A">
        <w:tc>
          <w:tcPr>
            <w:tcW w:w="9067" w:type="dxa"/>
            <w:tcBorders>
              <w:top w:val="single" w:sz="4" w:space="0" w:color="auto"/>
            </w:tcBorders>
          </w:tcPr>
          <w:p w14:paraId="656F04A6" w14:textId="7F3CCEBA" w:rsidR="007A6605" w:rsidRPr="00D44AAD" w:rsidRDefault="007A6605" w:rsidP="003A5C81">
            <w:pPr>
              <w:jc w:val="both"/>
              <w:rPr>
                <w:i/>
                <w:iCs/>
                <w:lang w:val="pl-PL"/>
              </w:rPr>
            </w:pPr>
            <w:r w:rsidRPr="00D44AAD">
              <w:rPr>
                <w:b/>
                <w:bCs/>
                <w:lang w:val="pl-PL"/>
              </w:rPr>
              <w:t>Opis:</w:t>
            </w:r>
            <w:r w:rsidRPr="00D44AAD">
              <w:rPr>
                <w:lang w:val="pl-PL"/>
              </w:rPr>
              <w:t xml:space="preserve"> </w:t>
            </w:r>
            <w:r>
              <w:rPr>
                <w:lang w:val="pl-PL"/>
              </w:rPr>
              <w:t>Należy przedłożyć d</w:t>
            </w:r>
            <w:r w:rsidRPr="00D44AAD">
              <w:rPr>
                <w:lang w:val="pl-PL"/>
              </w:rPr>
              <w:t xml:space="preserve">o udokumentowania u osoby podpisującej wniosek </w:t>
            </w:r>
            <w:r>
              <w:rPr>
                <w:lang w:val="pl-PL"/>
              </w:rPr>
              <w:t>o dofinansowanie</w:t>
            </w:r>
            <w:r w:rsidRPr="00D44AAD">
              <w:rPr>
                <w:lang w:val="pl-PL"/>
              </w:rPr>
              <w:t xml:space="preserve"> wraz z załącznikami. </w:t>
            </w:r>
            <w:r w:rsidRPr="00EE4B16">
              <w:rPr>
                <w:lang w:val="pl-PL"/>
              </w:rPr>
              <w:t>Składa się je tylko wtedy, gdy upoważnienie do reprezentowania nie może być ustalone na podstawie dostępnych rejestrów publicznych.</w:t>
            </w:r>
            <w:r w:rsidRPr="00D44AAD">
              <w:rPr>
                <w:lang w:val="pl-PL"/>
              </w:rPr>
              <w:t xml:space="preserve"> Dokumentem upoważniającym do reprezentowania podmiotu może być np. protokół posiedzenia rady, statut, protokół nominowania lub wyboru organu statutowego, pełnomocnictwo zawierające umocowanie wykonawcze osoby upoważniającej</w:t>
            </w:r>
            <w:r>
              <w:rPr>
                <w:lang w:val="pl-PL"/>
              </w:rPr>
              <w:t>,</w:t>
            </w:r>
            <w:r w:rsidRPr="00D44AAD">
              <w:rPr>
                <w:lang w:val="pl-PL"/>
              </w:rPr>
              <w:t xml:space="preserve"> itp.</w:t>
            </w:r>
          </w:p>
          <w:p w14:paraId="52C8DCC3" w14:textId="1FD32D3B" w:rsidR="007A6605" w:rsidRPr="00D44AAD" w:rsidRDefault="007A6605" w:rsidP="003A5C81">
            <w:pPr>
              <w:jc w:val="both"/>
              <w:rPr>
                <w:lang w:val="pl-PL"/>
              </w:rPr>
            </w:pPr>
          </w:p>
        </w:tc>
      </w:tr>
      <w:tr w:rsidR="007A6605" w:rsidRPr="00D44AAD" w14:paraId="7AC31BEB" w14:textId="77777777" w:rsidTr="00E6784A">
        <w:tc>
          <w:tcPr>
            <w:tcW w:w="9067" w:type="dxa"/>
            <w:shd w:val="clear" w:color="auto" w:fill="D9D9D9" w:themeFill="background1" w:themeFillShade="D9"/>
          </w:tcPr>
          <w:p w14:paraId="0A04FBCA" w14:textId="6032C79F" w:rsidR="007A6605" w:rsidRPr="00D44AAD" w:rsidRDefault="007A6605" w:rsidP="00637284">
            <w:pPr>
              <w:rPr>
                <w:b/>
                <w:bCs/>
                <w:lang w:val="pl-PL"/>
              </w:rPr>
            </w:pPr>
            <w:r w:rsidRPr="00D44AAD">
              <w:rPr>
                <w:b/>
                <w:bCs/>
                <w:lang w:val="pl-PL"/>
              </w:rPr>
              <w:t>Oświadczenie partnerów z RCz</w:t>
            </w:r>
          </w:p>
        </w:tc>
      </w:tr>
      <w:tr w:rsidR="007A6605" w:rsidRPr="00D44AAD" w14:paraId="71FA47F4" w14:textId="77777777" w:rsidTr="00E6784A">
        <w:tc>
          <w:tcPr>
            <w:tcW w:w="9067" w:type="dxa"/>
          </w:tcPr>
          <w:p w14:paraId="4311B1DF" w14:textId="77777777" w:rsidR="007A6605" w:rsidRPr="00247354" w:rsidRDefault="007A6605" w:rsidP="00BE7DE5">
            <w:pPr>
              <w:jc w:val="both"/>
              <w:rPr>
                <w:rFonts w:cs="Arial"/>
                <w:lang w:val="pl-PL"/>
              </w:rPr>
            </w:pPr>
            <w:r w:rsidRPr="00DC6B0C">
              <w:rPr>
                <w:b/>
                <w:bCs/>
                <w:lang w:val="pl-PL"/>
              </w:rPr>
              <w:t>Opis:</w:t>
            </w:r>
            <w:r w:rsidRPr="00DC6B0C">
              <w:rPr>
                <w:lang w:val="pl-PL"/>
              </w:rPr>
              <w:t xml:space="preserve"> </w:t>
            </w:r>
            <w:r w:rsidRPr="00247354">
              <w:rPr>
                <w:rFonts w:cs="Arial"/>
                <w:lang w:val="pl-PL"/>
              </w:rPr>
              <w:t xml:space="preserve">Oświadczenie jest podpisywane przez każdego czeskiego partnera projektu. </w:t>
            </w:r>
          </w:p>
          <w:p w14:paraId="18E197B3" w14:textId="77777777" w:rsidR="007A6605" w:rsidRPr="00247354" w:rsidRDefault="007A6605" w:rsidP="00BE7DE5">
            <w:pPr>
              <w:jc w:val="both"/>
              <w:rPr>
                <w:rFonts w:cs="Arial"/>
                <w:lang w:val="pl-PL"/>
              </w:rPr>
            </w:pPr>
          </w:p>
          <w:p w14:paraId="21855FC8" w14:textId="77777777" w:rsidR="007A6605" w:rsidRPr="00247354" w:rsidRDefault="007A6605" w:rsidP="00BE7DE5">
            <w:pPr>
              <w:jc w:val="both"/>
              <w:rPr>
                <w:lang w:val="pl-PL"/>
              </w:rPr>
            </w:pPr>
            <w:r w:rsidRPr="00247354">
              <w:rPr>
                <w:lang w:val="pl-PL"/>
              </w:rPr>
              <w:t xml:space="preserve">Oświadczenie składa się z kilku części, partner zaznacza te części, które dotyczą jego części projektu: </w:t>
            </w:r>
          </w:p>
          <w:p w14:paraId="1EFF9194" w14:textId="77777777" w:rsidR="007A6605" w:rsidRPr="00DC6B0C" w:rsidRDefault="007A6605" w:rsidP="00BE7DE5">
            <w:pPr>
              <w:jc w:val="both"/>
              <w:rPr>
                <w:lang w:val="pl-PL"/>
              </w:rPr>
            </w:pPr>
          </w:p>
          <w:p w14:paraId="4460B198" w14:textId="7F58DA22" w:rsidR="007A6605" w:rsidRPr="00424ADD" w:rsidRDefault="007A6605" w:rsidP="00BE7DE5">
            <w:pPr>
              <w:pStyle w:val="Odstavecseseznamem"/>
              <w:numPr>
                <w:ilvl w:val="0"/>
                <w:numId w:val="11"/>
              </w:numPr>
              <w:spacing w:after="240"/>
              <w:ind w:left="459"/>
              <w:contextualSpacing w:val="0"/>
              <w:jc w:val="both"/>
              <w:rPr>
                <w:b/>
                <w:bCs/>
                <w:lang w:val="pl-PL"/>
              </w:rPr>
            </w:pPr>
            <w:r>
              <w:rPr>
                <w:b/>
                <w:bCs/>
                <w:lang w:val="pl-PL"/>
              </w:rPr>
              <w:t>O</w:t>
            </w:r>
            <w:r w:rsidRPr="00DC6B0C">
              <w:rPr>
                <w:b/>
                <w:bCs/>
                <w:lang w:val="pl-PL"/>
              </w:rPr>
              <w:t>świadczenie ogólne</w:t>
            </w:r>
            <w:r w:rsidRPr="00DC6B0C">
              <w:rPr>
                <w:bCs/>
                <w:lang w:val="pl-PL"/>
              </w:rPr>
              <w:t xml:space="preserve"> - </w:t>
            </w:r>
            <w:r w:rsidRPr="00247354">
              <w:rPr>
                <w:bCs/>
                <w:lang w:val="pl-PL"/>
              </w:rPr>
              <w:t>ta część jest obowiązkowa dla wszystkich partnerów projektu i zawiera wszystkie oświadczenia, bez których nie można udzielić partnerowi dofinansowania</w:t>
            </w:r>
            <w:r>
              <w:rPr>
                <w:lang w:val="pl-PL"/>
              </w:rPr>
              <w:t>.</w:t>
            </w:r>
          </w:p>
          <w:p w14:paraId="610201CE" w14:textId="2351F8F4" w:rsidR="007A6605" w:rsidRPr="00CC1E38" w:rsidRDefault="007A6605" w:rsidP="00BE7DE5">
            <w:pPr>
              <w:pStyle w:val="Odstavecseseznamem"/>
              <w:numPr>
                <w:ilvl w:val="0"/>
                <w:numId w:val="11"/>
              </w:numPr>
              <w:spacing w:after="240"/>
              <w:ind w:left="459"/>
              <w:contextualSpacing w:val="0"/>
              <w:jc w:val="both"/>
              <w:rPr>
                <w:rStyle w:val="tw4winMark"/>
                <w:rFonts w:asciiTheme="minorHAnsi" w:hAnsiTheme="minorHAnsi" w:cstheme="minorBidi"/>
                <w:b/>
                <w:noProof w:val="0"/>
                <w:vanish w:val="0"/>
                <w:color w:val="auto"/>
                <w:kern w:val="0"/>
                <w:sz w:val="22"/>
                <w:vertAlign w:val="baseline"/>
                <w:lang w:val="pl-PL"/>
              </w:rPr>
            </w:pPr>
            <w:r>
              <w:rPr>
                <w:b/>
                <w:bCs/>
                <w:lang w:val="pl-PL"/>
              </w:rPr>
              <w:t>O</w:t>
            </w:r>
            <w:r w:rsidRPr="00CC1E38">
              <w:rPr>
                <w:b/>
                <w:bCs/>
                <w:lang w:val="pl-PL"/>
              </w:rPr>
              <w:t>świadczenie dotyczące struktury własności i zarządzania osoby prawnej</w:t>
            </w:r>
            <w:r>
              <w:rPr>
                <w:lang w:val="pl-PL"/>
              </w:rPr>
              <w:t xml:space="preserve"> - </w:t>
            </w:r>
            <w:r w:rsidRPr="00247354">
              <w:rPr>
                <w:lang w:val="pl-PL"/>
              </w:rPr>
              <w:t>to oświadczenie wynikające z §14 ust. 3 punktu e) ustawy nr 218/2000 czeskiego Dz.U., o zasadach budżetowych</w:t>
            </w:r>
            <w:r>
              <w:rPr>
                <w:lang w:val="pl-PL"/>
              </w:rPr>
              <w:t>.</w:t>
            </w:r>
          </w:p>
          <w:p w14:paraId="41CF010D" w14:textId="114AB258" w:rsidR="007A6605" w:rsidRPr="00DC6B0C" w:rsidRDefault="007A6605" w:rsidP="00BE7DE5">
            <w:pPr>
              <w:pStyle w:val="Odstavecseseznamem"/>
              <w:numPr>
                <w:ilvl w:val="0"/>
                <w:numId w:val="11"/>
              </w:numPr>
              <w:ind w:left="459"/>
              <w:jc w:val="both"/>
              <w:rPr>
                <w:b/>
                <w:bCs/>
                <w:lang w:val="pl-PL"/>
              </w:rPr>
            </w:pPr>
            <w:r w:rsidRPr="00247354">
              <w:rPr>
                <w:b/>
                <w:bCs/>
                <w:lang w:val="pl-PL"/>
              </w:rPr>
              <w:t>Oświadczenie w związku z robotami budowlanymi</w:t>
            </w:r>
            <w:r w:rsidRPr="00762D32">
              <w:rPr>
                <w:b/>
                <w:bCs/>
                <w:lang w:val="pl-PL"/>
              </w:rPr>
              <w:t xml:space="preserve"> i działaniami terenowymi</w:t>
            </w:r>
            <w:r w:rsidRPr="00DC6B0C">
              <w:rPr>
                <w:bCs/>
                <w:lang w:val="pl-PL"/>
              </w:rPr>
              <w:t xml:space="preserve"> – </w:t>
            </w:r>
            <w:r w:rsidRPr="00247354">
              <w:rPr>
                <w:bCs/>
                <w:lang w:val="pl-PL"/>
              </w:rPr>
              <w:t>część ta jest obowiązkowa, jeśli partner w ramach projektu prowadzi roboty budowlane lub działania terenowe w ramach priorytetu 1.2, wypełniane jest w następujący sposób:</w:t>
            </w:r>
          </w:p>
          <w:p w14:paraId="7A5B40DB" w14:textId="6BBDD8B9" w:rsidR="007A6605" w:rsidRPr="00DC6B0C" w:rsidRDefault="007A6605" w:rsidP="00BE7DE5">
            <w:pPr>
              <w:pStyle w:val="Odstavecseseznamem"/>
              <w:numPr>
                <w:ilvl w:val="1"/>
                <w:numId w:val="11"/>
              </w:numPr>
              <w:spacing w:before="240" w:after="120"/>
              <w:ind w:left="601" w:hanging="142"/>
              <w:contextualSpacing w:val="0"/>
              <w:jc w:val="both"/>
              <w:rPr>
                <w:lang w:val="pl-PL"/>
              </w:rPr>
            </w:pPr>
            <w:r w:rsidRPr="00247354">
              <w:rPr>
                <w:b/>
                <w:bCs/>
                <w:lang w:val="pl-PL"/>
              </w:rPr>
              <w:lastRenderedPageBreak/>
              <w:t>część C1)</w:t>
            </w:r>
            <w:r>
              <w:rPr>
                <w:lang w:val="pl-PL"/>
              </w:rPr>
              <w:t xml:space="preserve"> </w:t>
            </w:r>
            <w:r w:rsidRPr="007C7FFB">
              <w:rPr>
                <w:b/>
                <w:bCs/>
                <w:lang w:val="pl-PL"/>
              </w:rPr>
              <w:t xml:space="preserve">prawo własności do nieruchomości </w:t>
            </w:r>
            <w:r>
              <w:rPr>
                <w:lang w:val="pl-PL"/>
              </w:rPr>
              <w:t xml:space="preserve">- </w:t>
            </w:r>
            <w:r w:rsidRPr="00247354">
              <w:rPr>
                <w:lang w:val="pl-PL"/>
              </w:rPr>
              <w:t>wypełniana jest każdorazowo</w:t>
            </w:r>
            <w:r>
              <w:rPr>
                <w:lang w:val="pl-PL"/>
              </w:rPr>
              <w:t xml:space="preserve"> </w:t>
            </w:r>
            <w:r w:rsidRPr="00247354">
              <w:rPr>
                <w:lang w:val="pl-PL"/>
              </w:rPr>
              <w:t>z wyjątkiem</w:t>
            </w:r>
            <w:r>
              <w:rPr>
                <w:lang w:val="pl-PL"/>
              </w:rPr>
              <w:t xml:space="preserve"> </w:t>
            </w:r>
            <w:r w:rsidRPr="00247354">
              <w:rPr>
                <w:lang w:val="pl-PL"/>
              </w:rPr>
              <w:t>projektów dotyczących kolei, dróg 2. i 3. kategorii oraz dróg lokalnych, w przypadku których prawo własności wynika automatycznie z ustawy, a więc nie ma potrzeby dokumentowania tego faktu.</w:t>
            </w:r>
          </w:p>
          <w:p w14:paraId="7D20A315" w14:textId="5980AAB2" w:rsidR="007A6605" w:rsidRPr="00DC6B0C" w:rsidRDefault="007A6605" w:rsidP="00BE7DE5">
            <w:pPr>
              <w:ind w:left="601"/>
              <w:jc w:val="both"/>
              <w:rPr>
                <w:lang w:val="pl-PL"/>
              </w:rPr>
            </w:pPr>
            <w:r w:rsidRPr="00247354">
              <w:rPr>
                <w:lang w:val="pl-PL"/>
              </w:rPr>
              <w:t xml:space="preserve">Wszelkie nieruchomości (grunty, budynki), na których będą wykonywane prace budowlane, muszą stanowić – za podanym poniżej wyjątkiem – własność partnera. </w:t>
            </w:r>
          </w:p>
          <w:p w14:paraId="222BD73C" w14:textId="0357E300" w:rsidR="007A6605" w:rsidRPr="00490AFD" w:rsidRDefault="007A6605" w:rsidP="00490AFD">
            <w:pPr>
              <w:ind w:left="601"/>
              <w:jc w:val="both"/>
              <w:rPr>
                <w:lang w:val="pl-PL"/>
              </w:rPr>
            </w:pPr>
            <w:r w:rsidRPr="0023671F">
              <w:rPr>
                <w:b/>
                <w:bCs/>
                <w:lang w:val="pl-PL"/>
              </w:rPr>
              <w:t>Wyjątek od obowiązku posiadania nieruchomości</w:t>
            </w:r>
            <w:r w:rsidRPr="00247354">
              <w:rPr>
                <w:lang w:val="pl-PL"/>
              </w:rPr>
              <w:t>, na której będą prowadzone prace budowlane, na własność dotyczy:</w:t>
            </w:r>
          </w:p>
          <w:p w14:paraId="44E47EB6" w14:textId="06ECE2C1" w:rsidR="007A6605" w:rsidRPr="00DC6B0C" w:rsidRDefault="007A6605" w:rsidP="0083035B">
            <w:pPr>
              <w:pStyle w:val="Odstavecseseznamem"/>
              <w:numPr>
                <w:ilvl w:val="1"/>
                <w:numId w:val="11"/>
              </w:numPr>
              <w:ind w:left="884" w:hanging="142"/>
              <w:jc w:val="both"/>
              <w:rPr>
                <w:lang w:val="pl-PL"/>
              </w:rPr>
            </w:pPr>
            <w:r w:rsidRPr="00247354">
              <w:rPr>
                <w:lang w:val="pl-PL"/>
              </w:rPr>
              <w:t>pozostałych projektów, w przypadku których właścicielem nieruchomości jest jeden z następujących podmiotów: skarb państwa, gmina, kraj, przez nie założone lub powołane instytucje, przedsiębiorstwo państwowe lub kościół.</w:t>
            </w:r>
          </w:p>
          <w:p w14:paraId="0CDDF6BE" w14:textId="1718AD10" w:rsidR="007A6605" w:rsidRPr="00DC6B0C" w:rsidRDefault="007A6605" w:rsidP="00BE7DE5">
            <w:pPr>
              <w:ind w:left="601"/>
              <w:jc w:val="both"/>
              <w:rPr>
                <w:lang w:val="pl-PL"/>
              </w:rPr>
            </w:pPr>
            <w:r w:rsidRPr="00247354">
              <w:rPr>
                <w:lang w:val="pl-PL"/>
              </w:rPr>
              <w:t>W takich przypadkach partner opisuje w swoim oświadczeniu istnienie innego prawa niż prawo własności do nieruchomości (np. umowa najmu, służebność, zgoda właściciela na użytkowanie nieruchomości w konkretnym celu oraz w konkretny sposób) umożliwiającego użytkowanie nieruchomości do celów projektu przez okres trwałości projektu (tj. przez okres realizacji projektu i kolejne pięć lat od ostatniej płatności na rzecz beneficjenta - partnera wiodącego). Tej części oświadczenia nie trzeba wypełniać w przypadku projektów dotyczących kolei, dróg II, III kategorii i dróg lokalnych.</w:t>
            </w:r>
          </w:p>
          <w:p w14:paraId="158BBFE9" w14:textId="77777777" w:rsidR="007A6605" w:rsidRPr="00DC6B0C" w:rsidRDefault="007A6605" w:rsidP="00BE7DE5">
            <w:pPr>
              <w:ind w:left="601"/>
              <w:jc w:val="both"/>
              <w:rPr>
                <w:lang w:val="pl-PL"/>
              </w:rPr>
            </w:pPr>
          </w:p>
          <w:p w14:paraId="3A4F9CB5" w14:textId="5A222FFA" w:rsidR="007A6605" w:rsidRPr="00DC6B0C" w:rsidRDefault="007A6605" w:rsidP="00BE7DE5">
            <w:pPr>
              <w:ind w:left="601"/>
              <w:jc w:val="both"/>
              <w:rPr>
                <w:lang w:val="pl-PL"/>
              </w:rPr>
            </w:pPr>
            <w:r w:rsidRPr="0023671F">
              <w:rPr>
                <w:b/>
                <w:bCs/>
                <w:lang w:val="pl-PL"/>
              </w:rPr>
              <w:t>Nieruchomości, na których projekt będzie realizowany, nie mogą być równocześnie obciążone zastawem na rzecz osób trzecich.</w:t>
            </w:r>
            <w:r w:rsidRPr="00247354">
              <w:rPr>
                <w:lang w:val="pl-PL"/>
              </w:rPr>
              <w:t xml:space="preserve"> Spełnienie tego warunku będzie sprawdzane przed wydaniem Decyzji w sprawie udzielenia dofinansowania/podpisaniem umowy na podstawie złożonych wyciągów z księgi wieczystej. Podmioty publiczne mają wyjątek od wyżej wymienionego warunku dot. prawa zastawu.</w:t>
            </w:r>
          </w:p>
          <w:p w14:paraId="1B3BA2C0" w14:textId="77777777" w:rsidR="007A6605" w:rsidRPr="00DC6B0C" w:rsidRDefault="007A6605" w:rsidP="00BE7DE5">
            <w:pPr>
              <w:jc w:val="both"/>
              <w:rPr>
                <w:lang w:val="pl-PL"/>
              </w:rPr>
            </w:pPr>
          </w:p>
          <w:p w14:paraId="59DF4ECE" w14:textId="53E64A52" w:rsidR="007A6605" w:rsidRDefault="007A6605" w:rsidP="00314FBE">
            <w:pPr>
              <w:pStyle w:val="Odstavecseseznamem"/>
              <w:numPr>
                <w:ilvl w:val="1"/>
                <w:numId w:val="11"/>
              </w:numPr>
              <w:spacing w:after="120"/>
              <w:ind w:left="601" w:hanging="142"/>
              <w:contextualSpacing w:val="0"/>
              <w:jc w:val="both"/>
              <w:rPr>
                <w:lang w:val="pl-PL"/>
              </w:rPr>
            </w:pPr>
            <w:bookmarkStart w:id="0" w:name="_Hlk120187336"/>
            <w:r w:rsidRPr="00F03061">
              <w:rPr>
                <w:b/>
                <w:bCs/>
                <w:lang w:val="pl-PL"/>
              </w:rPr>
              <w:t>część C2)</w:t>
            </w:r>
            <w:r w:rsidRPr="00DC6B0C">
              <w:rPr>
                <w:lang w:val="pl-PL"/>
              </w:rPr>
              <w:t xml:space="preserve"> </w:t>
            </w:r>
            <w:bookmarkEnd w:id="0"/>
            <w:r w:rsidRPr="002128E0">
              <w:rPr>
                <w:b/>
                <w:bCs/>
                <w:lang w:val="pl-PL"/>
              </w:rPr>
              <w:t>prace budowlane niepodlegające postępowaniu w sprawie wydania decyzji lokalizacyjnej ani nie wymagają wydania zgody urbanistycznej</w:t>
            </w:r>
            <w:r w:rsidRPr="00247354">
              <w:rPr>
                <w:lang w:val="pl-PL"/>
              </w:rPr>
              <w:t xml:space="preserve"> </w:t>
            </w:r>
            <w:r>
              <w:rPr>
                <w:lang w:val="pl-PL"/>
              </w:rPr>
              <w:t xml:space="preserve">- </w:t>
            </w:r>
            <w:r w:rsidRPr="00247354">
              <w:rPr>
                <w:lang w:val="pl-PL"/>
              </w:rPr>
              <w:t>wypełnia się wyłącznie w przypadku, gdy planowane prace budowlane nie podlegają postępowaniu w sprawie wydania decyzji lokalizacyjnej, ani nie wymagają wydania zgody urbanistycznej. Partner uzupełnia odniesienia do odpowiednich postanowień prawa budowlanego.</w:t>
            </w:r>
            <w:r w:rsidRPr="00DC6B0C">
              <w:rPr>
                <w:lang w:val="pl-PL"/>
              </w:rPr>
              <w:t xml:space="preserve"> </w:t>
            </w:r>
          </w:p>
          <w:p w14:paraId="44BE1630" w14:textId="09349AB1" w:rsidR="007A6605" w:rsidRDefault="007A6605" w:rsidP="00314FBE">
            <w:pPr>
              <w:pStyle w:val="Odstavecseseznamem"/>
              <w:numPr>
                <w:ilvl w:val="1"/>
                <w:numId w:val="11"/>
              </w:numPr>
              <w:spacing w:after="120"/>
              <w:ind w:left="601" w:hanging="142"/>
              <w:contextualSpacing w:val="0"/>
              <w:jc w:val="both"/>
              <w:rPr>
                <w:lang w:val="pl-PL"/>
              </w:rPr>
            </w:pPr>
            <w:r w:rsidRPr="00247354">
              <w:rPr>
                <w:b/>
                <w:bCs/>
                <w:lang w:val="pl-PL"/>
              </w:rPr>
              <w:t>część C3)</w:t>
            </w:r>
            <w:r w:rsidRPr="00247354">
              <w:rPr>
                <w:lang w:val="pl-PL"/>
              </w:rPr>
              <w:t xml:space="preserve"> </w:t>
            </w:r>
            <w:r w:rsidRPr="00762D32">
              <w:rPr>
                <w:b/>
                <w:bCs/>
                <w:lang w:val="pl-PL"/>
              </w:rPr>
              <w:t>zajęcie gruntów rolnych</w:t>
            </w:r>
            <w:r w:rsidRPr="00247354">
              <w:rPr>
                <w:lang w:val="pl-PL"/>
              </w:rPr>
              <w:t xml:space="preserve"> – tu partner zaznacza, czy w ramach jego działań projektu dojdzie do zajęcia gruntów rolnych. Jeżeli tak, </w:t>
            </w:r>
            <w:r w:rsidRPr="00247354">
              <w:rPr>
                <w:b/>
                <w:bCs/>
                <w:lang w:val="pl-PL"/>
              </w:rPr>
              <w:t xml:space="preserve">należy złożyć także opinię właściwego organu </w:t>
            </w:r>
            <w:r w:rsidRPr="00247354">
              <w:rPr>
                <w:lang w:val="pl-PL"/>
              </w:rPr>
              <w:t>lub powołać się na odstępstwo w myśl ustawy nr 334/1992 czeskiego Dz.U.</w:t>
            </w:r>
          </w:p>
          <w:p w14:paraId="421F2961" w14:textId="1242A381" w:rsidR="007A6605" w:rsidRDefault="007A6605" w:rsidP="00314FBE">
            <w:pPr>
              <w:pStyle w:val="Odstavecseseznamem"/>
              <w:numPr>
                <w:ilvl w:val="1"/>
                <w:numId w:val="11"/>
              </w:numPr>
              <w:spacing w:after="120"/>
              <w:ind w:left="601" w:hanging="142"/>
              <w:contextualSpacing w:val="0"/>
              <w:jc w:val="both"/>
              <w:rPr>
                <w:lang w:val="pl-PL"/>
              </w:rPr>
            </w:pPr>
            <w:r w:rsidRPr="00247354">
              <w:rPr>
                <w:b/>
                <w:bCs/>
                <w:lang w:val="pl-PL"/>
              </w:rPr>
              <w:t xml:space="preserve">część C4) pogorszenie warunków odpływu - </w:t>
            </w:r>
            <w:r w:rsidRPr="00762D32">
              <w:rPr>
                <w:lang w:val="pl-PL"/>
              </w:rPr>
              <w:t xml:space="preserve">tu wnioskodawca </w:t>
            </w:r>
            <w:r w:rsidRPr="00247354">
              <w:rPr>
                <w:lang w:val="pl-PL"/>
              </w:rPr>
              <w:t>zaznacza</w:t>
            </w:r>
            <w:r w:rsidRPr="00762D32">
              <w:rPr>
                <w:lang w:val="pl-PL"/>
              </w:rPr>
              <w:t xml:space="preserve">, czy jego działania w ramach projektu będą miały wpływ na warunki </w:t>
            </w:r>
            <w:r w:rsidRPr="00247354">
              <w:rPr>
                <w:lang w:val="pl-PL"/>
              </w:rPr>
              <w:t>odpływu</w:t>
            </w:r>
            <w:r w:rsidRPr="00762D32">
              <w:rPr>
                <w:lang w:val="pl-PL"/>
              </w:rPr>
              <w:t xml:space="preserve"> wód powierzchniowych. </w:t>
            </w:r>
            <w:r w:rsidRPr="00247354">
              <w:rPr>
                <w:lang w:val="pl-PL"/>
              </w:rPr>
              <w:t xml:space="preserve">Jeżeli tak, </w:t>
            </w:r>
            <w:r w:rsidRPr="00762D32">
              <w:rPr>
                <w:lang w:val="pl-PL"/>
              </w:rPr>
              <w:t>należy</w:t>
            </w:r>
            <w:r w:rsidRPr="00247354">
              <w:rPr>
                <w:b/>
                <w:bCs/>
                <w:lang w:val="pl-PL"/>
              </w:rPr>
              <w:t xml:space="preserve"> również przedstawić opinię właściwego organu lub dokument zezwalający na lokalizację budowy</w:t>
            </w:r>
            <w:r w:rsidRPr="00762D32">
              <w:rPr>
                <w:lang w:val="pl-PL"/>
              </w:rPr>
              <w:t xml:space="preserve">, jeżeli oddziaływanie to było rozpatrywane w </w:t>
            </w:r>
            <w:r w:rsidRPr="00247354">
              <w:rPr>
                <w:lang w:val="pl-PL"/>
              </w:rPr>
              <w:t>ramach</w:t>
            </w:r>
            <w:r w:rsidRPr="00762D32">
              <w:rPr>
                <w:lang w:val="pl-PL"/>
              </w:rPr>
              <w:t xml:space="preserve"> pozwolenia na lokalizację budowy. Jeżeli nie wydano żadnej opinii, można </w:t>
            </w:r>
            <w:r w:rsidRPr="00247354">
              <w:rPr>
                <w:lang w:val="pl-PL"/>
              </w:rPr>
              <w:t>oświadczyć</w:t>
            </w:r>
            <w:r w:rsidRPr="00762D32">
              <w:rPr>
                <w:lang w:val="pl-PL"/>
              </w:rPr>
              <w:t>, że</w:t>
            </w:r>
            <w:r w:rsidRPr="00247354">
              <w:rPr>
                <w:lang w:val="pl-PL"/>
              </w:rPr>
              <w:t xml:space="preserve"> w ramach realizacji działań projektu partnera nie nastąpi niedozwolona działalność w myśl </w:t>
            </w:r>
            <w:r w:rsidRPr="00247354">
              <w:rPr>
                <w:rFonts w:cstheme="minorHAnsi"/>
                <w:lang w:val="pl-PL"/>
              </w:rPr>
              <w:t>§</w:t>
            </w:r>
            <w:r w:rsidRPr="00762D32">
              <w:rPr>
                <w:lang w:val="pl-PL"/>
              </w:rPr>
              <w:t xml:space="preserve"> 6 ust. 3 ustawy nr 254/2001 </w:t>
            </w:r>
            <w:r w:rsidRPr="00247354">
              <w:rPr>
                <w:lang w:val="pl-PL"/>
              </w:rPr>
              <w:t>czeskiego Dz.U.</w:t>
            </w:r>
          </w:p>
          <w:p w14:paraId="77A2265F" w14:textId="27D427F5" w:rsidR="007A6605" w:rsidRDefault="007A6605" w:rsidP="00314FBE">
            <w:pPr>
              <w:pStyle w:val="Odstavecseseznamem"/>
              <w:numPr>
                <w:ilvl w:val="1"/>
                <w:numId w:val="11"/>
              </w:numPr>
              <w:spacing w:after="120"/>
              <w:ind w:left="601" w:hanging="142"/>
              <w:contextualSpacing w:val="0"/>
              <w:jc w:val="both"/>
              <w:rPr>
                <w:lang w:val="pl-PL"/>
              </w:rPr>
            </w:pPr>
            <w:r w:rsidRPr="00762D32">
              <w:rPr>
                <w:b/>
                <w:bCs/>
                <w:lang w:val="pl-PL"/>
              </w:rPr>
              <w:t>część C5) minimalizacja negatywnych skutków ubocznych dla gruntów leśnych</w:t>
            </w:r>
            <w:r w:rsidRPr="00247354">
              <w:rPr>
                <w:lang w:val="pl-PL"/>
              </w:rPr>
              <w:t xml:space="preserve"> - tutaj wnioskodawca zaznacza, czy jego działania projektowe będą miały wpływ na grunty leśne. Jeżeli tak, </w:t>
            </w:r>
            <w:r w:rsidRPr="00762D32">
              <w:rPr>
                <w:b/>
                <w:bCs/>
                <w:lang w:val="pl-PL"/>
              </w:rPr>
              <w:t>należy również przedstawić opinię właściwego organu lub dokument zezwalający na lokalizację budowy</w:t>
            </w:r>
            <w:r w:rsidRPr="00247354">
              <w:rPr>
                <w:lang w:val="pl-PL"/>
              </w:rPr>
              <w:t>, jeżeli oddziaływanie to było rozpatrywane w ramach zezwolenia na lokalizację budowy. Jeżeli ni wydano żadnej opinii, można oświadczyć, że działania projektowe partnera będą realizowane zgodnie z ustawą nr 289/1995 czeskiego Dz.U.</w:t>
            </w:r>
          </w:p>
          <w:p w14:paraId="49E95167" w14:textId="2D39BC6A" w:rsidR="007A6605" w:rsidRPr="009D6D7B" w:rsidRDefault="007A6605" w:rsidP="009D6D7B">
            <w:pPr>
              <w:pStyle w:val="Odstavecseseznamem"/>
              <w:numPr>
                <w:ilvl w:val="1"/>
                <w:numId w:val="11"/>
              </w:numPr>
              <w:spacing w:after="120"/>
              <w:ind w:left="601" w:hanging="142"/>
              <w:contextualSpacing w:val="0"/>
              <w:jc w:val="both"/>
              <w:rPr>
                <w:lang w:val="pl-PL"/>
              </w:rPr>
            </w:pPr>
            <w:r w:rsidRPr="00917B1B">
              <w:rPr>
                <w:b/>
                <w:bCs/>
                <w:lang w:val="pl-PL"/>
              </w:rPr>
              <w:t>część C6) –</w:t>
            </w:r>
            <w:r w:rsidRPr="009D6D7B">
              <w:rPr>
                <w:lang w:val="pl-PL"/>
              </w:rPr>
              <w:t xml:space="preserve"> </w:t>
            </w:r>
            <w:r w:rsidRPr="009D6D7B">
              <w:rPr>
                <w:b/>
                <w:bCs/>
                <w:lang w:val="pl-PL"/>
              </w:rPr>
              <w:t>renowacja budynków</w:t>
            </w:r>
            <w:r w:rsidRPr="009D6D7B">
              <w:rPr>
                <w:lang w:val="pl-PL"/>
              </w:rPr>
              <w:t xml:space="preserve"> – w tym miejscu wnioskodawca zaznacza, czy przeprowadza roboty budowlane, w ramach których można realizować działania energooszczędne.  W </w:t>
            </w:r>
            <w:r w:rsidRPr="009D6D7B">
              <w:rPr>
                <w:lang w:val="pl-PL"/>
              </w:rPr>
              <w:lastRenderedPageBreak/>
              <w:t xml:space="preserve">przypadku takiego projektu </w:t>
            </w:r>
            <w:r w:rsidRPr="00917B1B">
              <w:rPr>
                <w:b/>
                <w:bCs/>
                <w:lang w:val="pl-PL"/>
              </w:rPr>
              <w:t>należy dostarczyć Świadectwo charakterystyki energetycznej budynku</w:t>
            </w:r>
            <w:r w:rsidRPr="009D6D7B">
              <w:rPr>
                <w:lang w:val="pl-PL"/>
              </w:rPr>
              <w:t xml:space="preserve"> dla obecnego i projektowanego stanu.  Nie dotyczy to budynków objętych ochroną konserwatorską</w:t>
            </w:r>
            <w:r w:rsidRPr="00490AFD">
              <w:rPr>
                <w:vertAlign w:val="superscript"/>
              </w:rPr>
              <w:footnoteReference w:id="1"/>
            </w:r>
            <w:r w:rsidRPr="009D6D7B">
              <w:rPr>
                <w:lang w:val="pl-PL"/>
              </w:rPr>
              <w:t xml:space="preserve"> oraz budowli po stronie czeskiej, których dotyczy odstępstwo w myśl ustawy nr 406/2000 czeskiego Dz.U.</w:t>
            </w:r>
          </w:p>
          <w:p w14:paraId="1F0640E6" w14:textId="79205459" w:rsidR="007A6605" w:rsidRPr="00917B1B" w:rsidRDefault="007A6605" w:rsidP="009D6D7B">
            <w:pPr>
              <w:pStyle w:val="Odstavecseseznamem"/>
              <w:numPr>
                <w:ilvl w:val="1"/>
                <w:numId w:val="11"/>
              </w:numPr>
              <w:spacing w:after="120"/>
              <w:ind w:left="601" w:hanging="142"/>
              <w:contextualSpacing w:val="0"/>
              <w:jc w:val="both"/>
              <w:rPr>
                <w:lang w:val="pl-PL"/>
              </w:rPr>
            </w:pPr>
            <w:r w:rsidRPr="009D6D7B">
              <w:rPr>
                <w:b/>
                <w:bCs/>
                <w:lang w:val="pl-PL"/>
              </w:rPr>
              <w:t xml:space="preserve">część C7) </w:t>
            </w:r>
            <w:r>
              <w:rPr>
                <w:b/>
                <w:bCs/>
                <w:lang w:val="pl-PL"/>
              </w:rPr>
              <w:t>o</w:t>
            </w:r>
            <w:r w:rsidRPr="009D6D7B">
              <w:rPr>
                <w:b/>
                <w:bCs/>
                <w:lang w:val="pl-PL"/>
              </w:rPr>
              <w:t xml:space="preserve">bszary ochrony ścisłej - </w:t>
            </w:r>
            <w:r w:rsidRPr="00917B1B">
              <w:rPr>
                <w:lang w:val="pl-PL"/>
              </w:rPr>
              <w:t xml:space="preserve">tu wnioskodawca wskazuje, czy realizuje działania projektowe na obszarze szczególnie chronionym lub czy realizacja projektu może mieć wpływ na taki obszar. W takim przypadku </w:t>
            </w:r>
            <w:r w:rsidRPr="00AE4FD1">
              <w:rPr>
                <w:b/>
                <w:bCs/>
                <w:lang w:val="pl-PL"/>
              </w:rPr>
              <w:t>należy przedstawić opinię właściwego organu lub dokument pozwolenia wydany w ramach procedury planowania lub budowy</w:t>
            </w:r>
            <w:r w:rsidRPr="00917B1B">
              <w:rPr>
                <w:lang w:val="pl-PL"/>
              </w:rPr>
              <w:t>, jeżeli oddziaływanie zostało uwzględnione w ramach takiej procedury. Nie dotyczy to sytuacji, w których działania partnera nie podlegają procedurom uzyskiwania pozwoleń na podstawie Prawa budowlanego lub wydania zgody przez właściwy organ ochrony przyrody.</w:t>
            </w:r>
          </w:p>
          <w:p w14:paraId="4DF48208" w14:textId="289B5DE7" w:rsidR="007A6605" w:rsidRDefault="007A6605" w:rsidP="00DD467A">
            <w:pPr>
              <w:pStyle w:val="m-1803069890279343639msolistparagraph"/>
              <w:shd w:val="clear" w:color="auto" w:fill="FFFFFF"/>
              <w:spacing w:before="0" w:beforeAutospacing="0" w:after="120" w:afterAutospacing="0" w:line="231" w:lineRule="atLeast"/>
              <w:ind w:left="601"/>
              <w:jc w:val="both"/>
              <w:rPr>
                <w:rFonts w:ascii="Calibri" w:hAnsi="Calibri" w:cs="Calibri"/>
                <w:color w:val="222222"/>
                <w:sz w:val="22"/>
                <w:szCs w:val="22"/>
              </w:rPr>
            </w:pPr>
            <w:r>
              <w:rPr>
                <w:rFonts w:ascii="Arial" w:eastAsia="Arial" w:hAnsi="Arial" w:cs="Arial"/>
                <w:color w:val="222222"/>
                <w:sz w:val="22"/>
                <w:szCs w:val="22"/>
                <w:lang w:bidi="pl-PL"/>
              </w:rPr>
              <w:t>-</w:t>
            </w:r>
            <w:r>
              <w:rPr>
                <w:color w:val="222222"/>
                <w:sz w:val="14"/>
                <w:szCs w:val="14"/>
                <w:lang w:bidi="pl-PL"/>
              </w:rPr>
              <w:t>  </w:t>
            </w:r>
            <w:r>
              <w:rPr>
                <w:rFonts w:ascii="Calibri" w:eastAsia="Calibri" w:hAnsi="Calibri" w:cs="Calibri"/>
                <w:b/>
                <w:color w:val="222222"/>
                <w:sz w:val="22"/>
                <w:szCs w:val="22"/>
                <w:lang w:bidi="pl-PL"/>
              </w:rPr>
              <w:t>część C8)</w:t>
            </w:r>
            <w:r>
              <w:rPr>
                <w:rFonts w:ascii="Calibri" w:eastAsia="Calibri" w:hAnsi="Calibri" w:cs="Calibri"/>
                <w:color w:val="222222"/>
                <w:sz w:val="22"/>
                <w:szCs w:val="22"/>
                <w:lang w:bidi="pl-PL"/>
              </w:rPr>
              <w:t xml:space="preserve"> </w:t>
            </w:r>
            <w:r w:rsidRPr="001B7036">
              <w:rPr>
                <w:rFonts w:ascii="Calibri" w:eastAsia="Calibri" w:hAnsi="Calibri" w:cs="Calibri"/>
                <w:b/>
                <w:color w:val="222222"/>
                <w:sz w:val="22"/>
                <w:szCs w:val="22"/>
                <w:lang w:bidi="pl-PL"/>
              </w:rPr>
              <w:t>obiekty Światowego Dziedzictwa UNESCO</w:t>
            </w:r>
            <w:r>
              <w:rPr>
                <w:rFonts w:ascii="Calibri" w:eastAsia="Calibri" w:hAnsi="Calibri" w:cs="Calibri"/>
                <w:color w:val="222222"/>
                <w:sz w:val="22"/>
                <w:szCs w:val="22"/>
                <w:lang w:bidi="pl-PL"/>
              </w:rPr>
              <w:t xml:space="preserve"> - w tym miejscu wnioskodawca wskazuje, czy realizuje działania projektowe w obiektach Światowego Dziedzictwa UNESCO lub czy realizacja projektu może mieć wpływ na takie obiekty. W takim przypadku </w:t>
            </w:r>
            <w:r>
              <w:rPr>
                <w:rFonts w:ascii="Calibri" w:eastAsia="Calibri" w:hAnsi="Calibri" w:cs="Calibri"/>
                <w:b/>
                <w:color w:val="222222"/>
                <w:sz w:val="22"/>
                <w:szCs w:val="22"/>
                <w:lang w:bidi="pl-PL"/>
              </w:rPr>
              <w:t xml:space="preserve">należy przedstawić dokument pozwolenia wydany w ramach procedury planowania lub budowy, </w:t>
            </w:r>
            <w:r>
              <w:rPr>
                <w:rFonts w:ascii="Calibri" w:eastAsia="Calibri" w:hAnsi="Calibri" w:cs="Calibri"/>
                <w:color w:val="222222"/>
                <w:sz w:val="22"/>
                <w:szCs w:val="22"/>
                <w:lang w:bidi="pl-PL"/>
              </w:rPr>
              <w:t>jeżeli oddziaływanie zostało uwzględnione w ramach takiej procedury. Nie dotyczy to sytuacji, w których działania partnera nie podlegają procedurom uzyskiwania pozwoleń na podstawie Prawa budowlanego.</w:t>
            </w:r>
          </w:p>
          <w:p w14:paraId="3865593C" w14:textId="1254FFFD" w:rsidR="007A6605" w:rsidRPr="00B27883" w:rsidRDefault="007A6605" w:rsidP="00B27883">
            <w:pPr>
              <w:pStyle w:val="Odstavecseseznamem"/>
              <w:numPr>
                <w:ilvl w:val="0"/>
                <w:numId w:val="11"/>
              </w:numPr>
              <w:ind w:left="459"/>
              <w:jc w:val="both"/>
              <w:rPr>
                <w:lang w:val="pl-PL"/>
              </w:rPr>
            </w:pPr>
            <w:r>
              <w:rPr>
                <w:rFonts w:ascii="Calibri" w:eastAsia="Calibri" w:hAnsi="Calibri" w:cs="Calibri"/>
                <w:b/>
                <w:color w:val="222222"/>
                <w:lang w:val="pl-PL" w:bidi="pl-PL"/>
              </w:rPr>
              <w:t xml:space="preserve">Deklaracja - obszary NATURA 2000 </w:t>
            </w:r>
            <w:r>
              <w:rPr>
                <w:rFonts w:ascii="Calibri" w:eastAsia="Calibri" w:hAnsi="Calibri" w:cs="Calibri"/>
                <w:color w:val="222222"/>
                <w:lang w:val="pl-PL" w:bidi="pl-PL"/>
              </w:rPr>
              <w:t xml:space="preserve">- w tym miejscu wnioskodawca wskazuje, czy projekt jest realizowany na obszarze NATURA 2000 lub czy takie obszary mogą zostać dotknięte przez realizację projektu. W takim przypadku </w:t>
            </w:r>
            <w:r>
              <w:rPr>
                <w:rFonts w:ascii="Calibri" w:eastAsia="Calibri" w:hAnsi="Calibri" w:cs="Calibri"/>
                <w:b/>
                <w:color w:val="222222"/>
                <w:lang w:val="pl-PL" w:bidi="pl-PL"/>
              </w:rPr>
              <w:t xml:space="preserve">należy przedstawić opinię właściwego organu lub dokument pozwolenia wydany w ramach procedury planowania lub budowy, </w:t>
            </w:r>
            <w:r>
              <w:rPr>
                <w:rFonts w:ascii="Calibri" w:eastAsia="Calibri" w:hAnsi="Calibri" w:cs="Calibri"/>
                <w:color w:val="222222"/>
                <w:lang w:val="pl-PL" w:bidi="pl-PL"/>
              </w:rPr>
              <w:t>jeżeli oddziaływanie zostało uwzględnione w ramach takiej procedury</w:t>
            </w:r>
            <w:r>
              <w:rPr>
                <w:rFonts w:ascii="Calibri" w:eastAsia="Calibri" w:hAnsi="Calibri" w:cs="Calibri"/>
                <w:b/>
                <w:color w:val="222222"/>
                <w:lang w:val="pl-PL" w:bidi="pl-PL"/>
              </w:rPr>
              <w:t>.</w:t>
            </w:r>
            <w:r>
              <w:rPr>
                <w:rFonts w:ascii="Calibri" w:eastAsia="Calibri" w:hAnsi="Calibri" w:cs="Calibri"/>
                <w:color w:val="222222"/>
                <w:lang w:val="pl-PL" w:bidi="pl-PL"/>
              </w:rPr>
              <w:t> Nie dotyczy to sytuacji, gdy działania partnera realizowane są na obszarze NATURA 2000, ale wyłącznie we wnętrzach budynków, a wnioskodawca deklaruje, że działania w ramach projektu nie będą miały negatywnego wpływu na te obszary.</w:t>
            </w:r>
          </w:p>
          <w:p w14:paraId="27C631D1" w14:textId="7971E73A" w:rsidR="007A6605" w:rsidRPr="00DC6B0C" w:rsidRDefault="007A6605" w:rsidP="00BE7DE5">
            <w:pPr>
              <w:jc w:val="both"/>
              <w:rPr>
                <w:lang w:val="pl-PL"/>
              </w:rPr>
            </w:pPr>
          </w:p>
          <w:p w14:paraId="21C0A724" w14:textId="31B9B1FB" w:rsidR="007A6605" w:rsidRPr="0047663B" w:rsidRDefault="007A6605" w:rsidP="0047663B">
            <w:pPr>
              <w:pStyle w:val="Odstavecseseznamem"/>
              <w:numPr>
                <w:ilvl w:val="0"/>
                <w:numId w:val="11"/>
              </w:numPr>
              <w:ind w:left="459"/>
              <w:jc w:val="both"/>
              <w:rPr>
                <w:b/>
                <w:bCs/>
                <w:lang w:val="pl-PL"/>
              </w:rPr>
            </w:pPr>
            <w:r w:rsidRPr="00762D32">
              <w:rPr>
                <w:b/>
                <w:bCs/>
                <w:lang w:val="pl-PL"/>
              </w:rPr>
              <w:t>oświadczenie o spełnieniu warunków naboru</w:t>
            </w:r>
            <w:r w:rsidRPr="00247354">
              <w:rPr>
                <w:lang w:val="pl-PL"/>
              </w:rPr>
              <w:t xml:space="preserve"> - wnioskodawca potwierdza, że znane mu są wszystkie warunki danego naboru oraz obowiązek ich spełnienia w trakcie realizacji projektu.</w:t>
            </w:r>
            <w:r w:rsidRPr="0047663B">
              <w:rPr>
                <w:b/>
                <w:bCs/>
                <w:lang w:val="pl-PL"/>
              </w:rPr>
              <w:t xml:space="preserve"> </w:t>
            </w:r>
          </w:p>
          <w:p w14:paraId="122866C6" w14:textId="43E810F0" w:rsidR="007A6605" w:rsidRPr="00E41316" w:rsidRDefault="007A6605" w:rsidP="00490AFD">
            <w:pPr>
              <w:jc w:val="both"/>
            </w:pPr>
          </w:p>
        </w:tc>
      </w:tr>
    </w:tbl>
    <w:p w14:paraId="64522EEE" w14:textId="77777777" w:rsidR="00DE7790" w:rsidRPr="00D44AAD" w:rsidRDefault="00DE7790">
      <w:pPr>
        <w:rPr>
          <w:lang w:val="pl-PL"/>
        </w:rPr>
      </w:pPr>
    </w:p>
    <w:tbl>
      <w:tblPr>
        <w:tblStyle w:val="Mkatabulky"/>
        <w:tblW w:w="9209" w:type="dxa"/>
        <w:tblLayout w:type="fixed"/>
        <w:tblLook w:val="04A0" w:firstRow="1" w:lastRow="0" w:firstColumn="1" w:lastColumn="0" w:noHBand="0" w:noVBand="1"/>
      </w:tblPr>
      <w:tblGrid>
        <w:gridCol w:w="9209"/>
      </w:tblGrid>
      <w:tr w:rsidR="00036E5E" w:rsidRPr="00D44AAD" w14:paraId="0B531A55" w14:textId="77777777" w:rsidTr="00490AFD">
        <w:trPr>
          <w:trHeight w:val="850"/>
        </w:trPr>
        <w:tc>
          <w:tcPr>
            <w:tcW w:w="9209" w:type="dxa"/>
            <w:shd w:val="clear" w:color="auto" w:fill="D9D9D9" w:themeFill="background1" w:themeFillShade="D9"/>
            <w:vAlign w:val="center"/>
          </w:tcPr>
          <w:p w14:paraId="74FF9063" w14:textId="7AFBB788" w:rsidR="00036E5E" w:rsidRPr="00D44AAD" w:rsidRDefault="00036E5E" w:rsidP="00637284">
            <w:pPr>
              <w:jc w:val="center"/>
              <w:rPr>
                <w:b/>
                <w:bCs/>
                <w:lang w:val="pl-PL"/>
              </w:rPr>
            </w:pPr>
            <w:r w:rsidRPr="00D44AAD">
              <w:rPr>
                <w:b/>
                <w:bCs/>
                <w:lang w:val="pl-PL"/>
              </w:rPr>
              <w:t xml:space="preserve"> </w:t>
            </w:r>
            <w:proofErr w:type="spellStart"/>
            <w:r w:rsidRPr="00490AFD">
              <w:rPr>
                <w:b/>
                <w:bCs/>
                <w:sz w:val="28"/>
                <w:szCs w:val="28"/>
              </w:rPr>
              <w:t>Załączniki</w:t>
            </w:r>
            <w:proofErr w:type="spellEnd"/>
            <w:r w:rsidRPr="00490AFD">
              <w:rPr>
                <w:b/>
                <w:bCs/>
                <w:sz w:val="28"/>
                <w:szCs w:val="28"/>
              </w:rPr>
              <w:t xml:space="preserve"> do </w:t>
            </w:r>
            <w:proofErr w:type="spellStart"/>
            <w:r w:rsidRPr="00490AFD">
              <w:rPr>
                <w:b/>
                <w:bCs/>
                <w:sz w:val="28"/>
                <w:szCs w:val="28"/>
              </w:rPr>
              <w:t>projektów</w:t>
            </w:r>
            <w:proofErr w:type="spellEnd"/>
            <w:r w:rsidRPr="00490AFD">
              <w:rPr>
                <w:b/>
                <w:bCs/>
                <w:sz w:val="28"/>
                <w:szCs w:val="28"/>
              </w:rPr>
              <w:t xml:space="preserve">, </w:t>
            </w:r>
            <w:proofErr w:type="spellStart"/>
            <w:r w:rsidRPr="00490AFD">
              <w:rPr>
                <w:b/>
                <w:bCs/>
                <w:sz w:val="28"/>
                <w:szCs w:val="28"/>
              </w:rPr>
              <w:t>obejmujących</w:t>
            </w:r>
            <w:proofErr w:type="spellEnd"/>
            <w:r w:rsidRPr="00490AFD">
              <w:rPr>
                <w:b/>
                <w:bCs/>
                <w:sz w:val="28"/>
                <w:szCs w:val="28"/>
              </w:rPr>
              <w:t xml:space="preserve"> prace budowlane</w:t>
            </w:r>
            <w:r w:rsidR="00C0167E" w:rsidRPr="00490AFD">
              <w:rPr>
                <w:b/>
                <w:bCs/>
                <w:sz w:val="28"/>
                <w:szCs w:val="28"/>
              </w:rPr>
              <w:t xml:space="preserve"> lub prace </w:t>
            </w:r>
            <w:proofErr w:type="spellStart"/>
            <w:r w:rsidR="00C0167E" w:rsidRPr="00490AFD">
              <w:rPr>
                <w:b/>
                <w:bCs/>
                <w:sz w:val="28"/>
                <w:szCs w:val="28"/>
              </w:rPr>
              <w:t>terenowe</w:t>
            </w:r>
            <w:proofErr w:type="spellEnd"/>
            <w:r w:rsidR="00C0167E" w:rsidRPr="00C0167E">
              <w:rPr>
                <w:b/>
                <w:bCs/>
                <w:lang w:val="pl-PL"/>
              </w:rPr>
              <w:t xml:space="preserve"> </w:t>
            </w:r>
          </w:p>
        </w:tc>
      </w:tr>
      <w:tr w:rsidR="007A6605" w:rsidRPr="00D44AAD" w14:paraId="39E62062" w14:textId="77777777" w:rsidTr="007A6605">
        <w:tc>
          <w:tcPr>
            <w:tcW w:w="9209" w:type="dxa"/>
            <w:shd w:val="clear" w:color="auto" w:fill="D9D9D9" w:themeFill="background1" w:themeFillShade="D9"/>
          </w:tcPr>
          <w:p w14:paraId="42A85DD9" w14:textId="6DAD1743" w:rsidR="007A6605" w:rsidRPr="00D44AAD" w:rsidRDefault="007A6605" w:rsidP="00637284">
            <w:pPr>
              <w:rPr>
                <w:b/>
                <w:bCs/>
                <w:lang w:val="pl-PL"/>
              </w:rPr>
            </w:pPr>
            <w:r w:rsidRPr="00D44AAD">
              <w:rPr>
                <w:b/>
                <w:bCs/>
                <w:lang w:val="pl-PL"/>
              </w:rPr>
              <w:t>Dokument zezwalający na lokalizację budynku</w:t>
            </w:r>
          </w:p>
        </w:tc>
      </w:tr>
      <w:tr w:rsidR="007A6605" w:rsidRPr="00D44AAD" w14:paraId="1868FE94" w14:textId="77777777" w:rsidTr="007A6605">
        <w:trPr>
          <w:trHeight w:val="56"/>
        </w:trPr>
        <w:tc>
          <w:tcPr>
            <w:tcW w:w="9209" w:type="dxa"/>
          </w:tcPr>
          <w:p w14:paraId="4AA4E2AD" w14:textId="36B6F1CA" w:rsidR="007A6605" w:rsidRPr="00D44AAD" w:rsidRDefault="007A6605" w:rsidP="001C2AAA">
            <w:pPr>
              <w:jc w:val="both"/>
              <w:rPr>
                <w:lang w:val="pl-PL"/>
              </w:rPr>
            </w:pPr>
            <w:r w:rsidRPr="00D44AAD">
              <w:rPr>
                <w:b/>
                <w:bCs/>
                <w:lang w:val="pl-PL"/>
              </w:rPr>
              <w:t>Opis:</w:t>
            </w:r>
            <w:r>
              <w:rPr>
                <w:b/>
                <w:bCs/>
                <w:lang w:val="pl-PL"/>
              </w:rPr>
              <w:t xml:space="preserve"> </w:t>
            </w:r>
            <w:r w:rsidRPr="00D44AAD">
              <w:rPr>
                <w:lang w:val="pl-PL"/>
              </w:rPr>
              <w:t>Projekty obejmujące prace budowlane muszą spełniać wymogi ustawy nr 183/2006 czeski Dz.U., o planowaniu przestrzennym i ładzie budowlanym, prawo budowalne, w aktualnym brzmieniu (zwana dalej „prawo budowalne”). W praktyce oznacza to przede wszystkim, że partner prowadzący prace budowlane w ramach projektu musi posiadać odpowiednie pozwolenia, jeśli dla danej budowy są one wymagane przez prawo budowlane.</w:t>
            </w:r>
          </w:p>
          <w:p w14:paraId="74F16C69" w14:textId="32C42899" w:rsidR="007A6605" w:rsidRPr="00D44AAD" w:rsidRDefault="007A6605" w:rsidP="001C2AAA">
            <w:pPr>
              <w:spacing w:before="120"/>
              <w:jc w:val="both"/>
              <w:rPr>
                <w:lang w:val="pl-PL"/>
              </w:rPr>
            </w:pPr>
            <w:r w:rsidRPr="00D44AAD">
              <w:rPr>
                <w:lang w:val="pl-PL"/>
              </w:rPr>
              <w:t xml:space="preserve">Na potrzeby oceny wniosków </w:t>
            </w:r>
            <w:r>
              <w:rPr>
                <w:lang w:val="pl-PL"/>
              </w:rPr>
              <w:t>o dofinansowanie</w:t>
            </w:r>
            <w:r w:rsidRPr="00D44AAD">
              <w:rPr>
                <w:lang w:val="pl-PL"/>
              </w:rPr>
              <w:t xml:space="preserve"> wymagane jest przedłożenie, jako załącznika do wniosku </w:t>
            </w:r>
            <w:r>
              <w:rPr>
                <w:lang w:val="pl-PL"/>
              </w:rPr>
              <w:t>o dofinansowanie</w:t>
            </w:r>
            <w:r w:rsidRPr="00D44AAD">
              <w:rPr>
                <w:lang w:val="pl-PL"/>
              </w:rPr>
              <w:t>, właściwego aktu prawnego zezwalającego na lokalizację przedsięwzięcia:</w:t>
            </w:r>
          </w:p>
          <w:p w14:paraId="54B2F7E0" w14:textId="0E088DFF" w:rsidR="007A6605" w:rsidRPr="00D44AAD" w:rsidRDefault="007A6605" w:rsidP="001C2AAA">
            <w:pPr>
              <w:pStyle w:val="Odstavecseseznamem"/>
              <w:numPr>
                <w:ilvl w:val="0"/>
                <w:numId w:val="21"/>
              </w:numPr>
              <w:spacing w:before="120"/>
              <w:jc w:val="both"/>
              <w:rPr>
                <w:lang w:val="pl-PL"/>
              </w:rPr>
            </w:pPr>
            <w:r w:rsidRPr="00D44AAD">
              <w:rPr>
                <w:lang w:val="pl-PL"/>
              </w:rPr>
              <w:t>niezbędne na etapie wydawania decyzji w terenie (decyzja o warunkach zabudowy, zgoda o warunkach zabudowy, umowa publicznoprawna, plan regulacyjny, łączne pozwolenie, łączną zgodę);</w:t>
            </w:r>
          </w:p>
          <w:p w14:paraId="3F769C8F" w14:textId="2A5CC7ED" w:rsidR="007A6605" w:rsidRPr="00D44AAD" w:rsidRDefault="007A6605" w:rsidP="001C2AAA">
            <w:pPr>
              <w:pStyle w:val="Odstavecseseznamem"/>
              <w:numPr>
                <w:ilvl w:val="0"/>
                <w:numId w:val="21"/>
              </w:numPr>
              <w:spacing w:before="120"/>
              <w:jc w:val="both"/>
              <w:rPr>
                <w:lang w:val="pl-PL"/>
              </w:rPr>
            </w:pPr>
            <w:r w:rsidRPr="00D44AAD">
              <w:rPr>
                <w:lang w:val="pl-PL"/>
              </w:rPr>
              <w:lastRenderedPageBreak/>
              <w:t>faza lokowania budowy i pozwolenia na budowę mogą być połączone, a więc przedsięwzięcie budowlane może być zlokalizowany i dopuszczone łącznym pozwoleniem wydanym w ramach łącznej procedury wydania warunków zabudowy i pozwolenia na budowę lub na podstawie łącznego pozwolenia. Umowę publicznoprawną mogą zastąpić warunki zabudowy i pozwolenie na budowę.</w:t>
            </w:r>
          </w:p>
          <w:p w14:paraId="1EE0DAA4" w14:textId="7F847335" w:rsidR="007A6605" w:rsidRPr="00D44AAD" w:rsidRDefault="007A6605" w:rsidP="001C2AAA">
            <w:pPr>
              <w:spacing w:before="120"/>
              <w:jc w:val="both"/>
              <w:rPr>
                <w:lang w:val="pl-PL"/>
              </w:rPr>
            </w:pPr>
            <w:r w:rsidRPr="00D44AAD">
              <w:rPr>
                <w:lang w:val="pl-PL"/>
              </w:rPr>
              <w:t xml:space="preserve">Jeżeli dla projektu nie został wydany ten akt administracyjny, należy wypełnić odpowiednią część oświadczenia (część </w:t>
            </w:r>
            <w:r w:rsidR="00490AFD">
              <w:rPr>
                <w:lang w:val="pl-PL"/>
              </w:rPr>
              <w:t>C</w:t>
            </w:r>
            <w:r w:rsidRPr="00D44AAD">
              <w:rPr>
                <w:lang w:val="pl-PL"/>
              </w:rPr>
              <w:t>2)</w:t>
            </w:r>
            <w:r w:rsidR="00490AFD">
              <w:rPr>
                <w:lang w:val="pl-PL"/>
              </w:rPr>
              <w:t>.</w:t>
            </w:r>
          </w:p>
          <w:p w14:paraId="33307B74" w14:textId="698838F4" w:rsidR="007A6605" w:rsidRPr="00D44AAD" w:rsidRDefault="007A6605" w:rsidP="001C2AAA">
            <w:pPr>
              <w:spacing w:before="120"/>
              <w:jc w:val="both"/>
              <w:rPr>
                <w:lang w:val="pl-PL"/>
              </w:rPr>
            </w:pPr>
            <w:r w:rsidRPr="00D44AAD">
              <w:rPr>
                <w:lang w:val="pl-PL"/>
              </w:rPr>
              <w:t>W zależności od zakresu i stopnia skomplikowania prac budowlanych będzie to jeden z następujących dokumentów:</w:t>
            </w:r>
          </w:p>
          <w:p w14:paraId="4B44925B" w14:textId="757182B6" w:rsidR="007A6605" w:rsidRPr="00D44AAD" w:rsidRDefault="007A6605" w:rsidP="001C2AAA">
            <w:pPr>
              <w:pStyle w:val="Odstavecseseznamem"/>
              <w:numPr>
                <w:ilvl w:val="0"/>
                <w:numId w:val="19"/>
              </w:numPr>
              <w:spacing w:before="60"/>
              <w:ind w:left="714" w:hanging="357"/>
              <w:jc w:val="both"/>
              <w:rPr>
                <w:lang w:val="pl-PL"/>
              </w:rPr>
            </w:pPr>
            <w:r w:rsidRPr="00D44AAD">
              <w:rPr>
                <w:lang w:val="pl-PL"/>
              </w:rPr>
              <w:t xml:space="preserve">prawomocna decyzja o warunkach zabudowy ze wskazaniem daty jej wejścia w życie </w:t>
            </w:r>
          </w:p>
          <w:p w14:paraId="2185ECAB" w14:textId="227DDF74" w:rsidR="007A6605" w:rsidRPr="00D44AAD" w:rsidRDefault="007A6605" w:rsidP="001C2AAA">
            <w:pPr>
              <w:pStyle w:val="Odstavecseseznamem"/>
              <w:numPr>
                <w:ilvl w:val="0"/>
                <w:numId w:val="19"/>
              </w:numPr>
              <w:jc w:val="both"/>
              <w:rPr>
                <w:lang w:val="pl-PL"/>
              </w:rPr>
            </w:pPr>
            <w:r w:rsidRPr="00D44AAD">
              <w:rPr>
                <w:lang w:val="pl-PL"/>
              </w:rPr>
              <w:t>ważne łączne pozwolenie z oznaczeniem mocy prawnej</w:t>
            </w:r>
          </w:p>
          <w:p w14:paraId="4582E9AE" w14:textId="0A3B6815" w:rsidR="007A6605" w:rsidRPr="00D44AAD" w:rsidRDefault="007A6605" w:rsidP="001C2AAA">
            <w:pPr>
              <w:pStyle w:val="Odstavecseseznamem"/>
              <w:numPr>
                <w:ilvl w:val="0"/>
                <w:numId w:val="19"/>
              </w:numPr>
              <w:jc w:val="both"/>
              <w:rPr>
                <w:lang w:val="pl-PL"/>
              </w:rPr>
            </w:pPr>
            <w:r w:rsidRPr="00D44AAD">
              <w:rPr>
                <w:lang w:val="pl-PL"/>
              </w:rPr>
              <w:t>plan regulacyjny, jeżeli zastępuje on decyzję o warunkach zabudowy (por. §61 ust. 2 prawa budowlanego).</w:t>
            </w:r>
            <w:r w:rsidRPr="00D44AAD">
              <w:rPr>
                <w:rStyle w:val="tw4winMark"/>
                <w:noProof w:val="0"/>
                <w:lang w:val="pl-PL"/>
              </w:rPr>
              <w:t xml:space="preserve"> </w:t>
            </w:r>
            <w:r w:rsidRPr="00D44AAD">
              <w:rPr>
                <w:lang w:val="pl-PL"/>
              </w:rPr>
              <w:t>W takim przypadku wnioskodawca przedkłada zaświadczenie wydane przez właściwy organ ds. planowania przestrzennego, odnoszące się do wyżej wymienionego paragrafu i zawierające następujące informacje:</w:t>
            </w:r>
          </w:p>
          <w:p w14:paraId="1A172E86" w14:textId="6E1B5731" w:rsidR="007A6605" w:rsidRPr="00D44AAD" w:rsidRDefault="007A6605" w:rsidP="001C2AAA">
            <w:pPr>
              <w:pStyle w:val="Odstavecseseznamem"/>
              <w:numPr>
                <w:ilvl w:val="1"/>
                <w:numId w:val="19"/>
              </w:numPr>
              <w:jc w:val="both"/>
              <w:rPr>
                <w:lang w:val="pl-PL"/>
              </w:rPr>
            </w:pPr>
            <w:r w:rsidRPr="00D44AAD">
              <w:rPr>
                <w:lang w:val="pl-PL"/>
              </w:rPr>
              <w:t>nazwę organu, który wydał Plan regulacyjny (jest on wydawany w formie aktu o charakterze ogólnym przez radę gminy lub sejmik województwa);</w:t>
            </w:r>
          </w:p>
          <w:p w14:paraId="657D6C72" w14:textId="562F923A" w:rsidR="007A6605" w:rsidRPr="00D44AAD" w:rsidRDefault="007A6605" w:rsidP="001C2AAA">
            <w:pPr>
              <w:pStyle w:val="Odstavecseseznamem"/>
              <w:numPr>
                <w:ilvl w:val="1"/>
                <w:numId w:val="19"/>
              </w:numPr>
              <w:jc w:val="both"/>
              <w:rPr>
                <w:lang w:val="pl-PL"/>
              </w:rPr>
            </w:pPr>
            <w:r w:rsidRPr="00D44AAD">
              <w:rPr>
                <w:lang w:val="pl-PL"/>
              </w:rPr>
              <w:t>sygnaturę oraz datę jego wydania i nabycia mocy prawnej;</w:t>
            </w:r>
          </w:p>
          <w:p w14:paraId="49A9E6E5" w14:textId="62CA26AA" w:rsidR="007A6605" w:rsidRPr="00D44AAD" w:rsidRDefault="007A6605" w:rsidP="001C2AAA">
            <w:pPr>
              <w:pStyle w:val="Odstavecseseznamem"/>
              <w:numPr>
                <w:ilvl w:val="1"/>
                <w:numId w:val="19"/>
              </w:numPr>
              <w:jc w:val="both"/>
              <w:rPr>
                <w:lang w:val="pl-PL"/>
              </w:rPr>
            </w:pPr>
            <w:r w:rsidRPr="00D44AAD">
              <w:rPr>
                <w:lang w:val="pl-PL"/>
              </w:rPr>
              <w:t>wykaz decyzji planistycznych, które zastępuje;</w:t>
            </w:r>
          </w:p>
          <w:p w14:paraId="6AA23CA4" w14:textId="33434F2F" w:rsidR="007A6605" w:rsidRPr="00D44AAD" w:rsidRDefault="007A6605" w:rsidP="001C2AAA">
            <w:pPr>
              <w:pStyle w:val="Odstavecseseznamem"/>
              <w:numPr>
                <w:ilvl w:val="1"/>
                <w:numId w:val="19"/>
              </w:numPr>
              <w:jc w:val="both"/>
              <w:rPr>
                <w:lang w:val="pl-PL"/>
              </w:rPr>
            </w:pPr>
            <w:r w:rsidRPr="00D44AAD">
              <w:rPr>
                <w:lang w:val="pl-PL"/>
              </w:rPr>
              <w:t>oświadczenie, że lokalizacja przedłożonego projektu jest uwzględniona w planie regulacyjnym, a przedłożony projekt jest zgodny z tym planem regulacyjnym.</w:t>
            </w:r>
          </w:p>
          <w:p w14:paraId="6F59306B" w14:textId="40C37068" w:rsidR="007A6605" w:rsidRPr="00D44AAD" w:rsidRDefault="007A6605" w:rsidP="001C2AAA">
            <w:pPr>
              <w:pStyle w:val="Odstavecseseznamem"/>
              <w:numPr>
                <w:ilvl w:val="0"/>
                <w:numId w:val="19"/>
              </w:numPr>
              <w:jc w:val="both"/>
              <w:rPr>
                <w:lang w:val="pl-PL"/>
              </w:rPr>
            </w:pPr>
            <w:r w:rsidRPr="00D44AAD">
              <w:rPr>
                <w:lang w:val="pl-PL"/>
              </w:rPr>
              <w:t xml:space="preserve">ważna i obowiązująca umowa publicznoprawną zgodnie z §78a prawa budowlanego; lub zgodnie z art. §78 w związku z §78a i 116 prawa budowlanego  </w:t>
            </w:r>
          </w:p>
          <w:p w14:paraId="089FE063" w14:textId="23FC7CBB" w:rsidR="007A6605" w:rsidRPr="00D44AAD" w:rsidRDefault="007A6605" w:rsidP="001C2AAA">
            <w:pPr>
              <w:pStyle w:val="Odstavecseseznamem"/>
              <w:numPr>
                <w:ilvl w:val="0"/>
                <w:numId w:val="19"/>
              </w:numPr>
              <w:jc w:val="both"/>
              <w:rPr>
                <w:lang w:val="pl-PL"/>
              </w:rPr>
            </w:pPr>
            <w:r w:rsidRPr="00D44AAD">
              <w:rPr>
                <w:lang w:val="pl-PL"/>
              </w:rPr>
              <w:t xml:space="preserve">ważna decyzja o warunkach zabudowy zgodnie z §96 prawa budowlanego </w:t>
            </w:r>
          </w:p>
          <w:p w14:paraId="42947F8E" w14:textId="6F68595C" w:rsidR="007A6605" w:rsidRPr="00D44AAD" w:rsidRDefault="007A6605" w:rsidP="001C2AAA">
            <w:pPr>
              <w:pStyle w:val="Odstavecseseznamem"/>
              <w:numPr>
                <w:ilvl w:val="0"/>
                <w:numId w:val="19"/>
              </w:numPr>
              <w:jc w:val="both"/>
              <w:rPr>
                <w:lang w:val="pl-PL"/>
              </w:rPr>
            </w:pPr>
            <w:r w:rsidRPr="00D44AAD">
              <w:rPr>
                <w:lang w:val="pl-PL"/>
              </w:rPr>
              <w:t>Ważna łączne pozwolenie zgodnie z §96 prawa budowlanego</w:t>
            </w:r>
          </w:p>
          <w:p w14:paraId="634DC954" w14:textId="5D93E399" w:rsidR="007A6605" w:rsidRPr="00D44AAD" w:rsidRDefault="007A6605" w:rsidP="001C2AAA">
            <w:pPr>
              <w:spacing w:before="120"/>
              <w:jc w:val="both"/>
              <w:rPr>
                <w:lang w:val="pl-PL"/>
              </w:rPr>
            </w:pPr>
            <w:r w:rsidRPr="00D44AAD">
              <w:rPr>
                <w:lang w:val="pl-PL"/>
              </w:rPr>
              <w:t>W przypadku, gdy prace budowlane nie są przedmiotem postępowania w sprawie wydania decyzji o warunkach zabudowy lub zatwierdzenia warunków zabudowy (w przypadku drobnych budowli i niewielkich zmian, o których mowa w §79-80 prawa budowlanego), partner wypełnia część c2) oświadczenia (patrz wyżej oświadczenie partnera) poprzez odwołanie do odpowiedniego paragrafu i jego podpunktu.</w:t>
            </w:r>
          </w:p>
          <w:p w14:paraId="3A31870A" w14:textId="1D625E30" w:rsidR="007A6605" w:rsidRPr="00D44AAD" w:rsidRDefault="007A6605" w:rsidP="001C2AAA">
            <w:pPr>
              <w:spacing w:before="120"/>
              <w:jc w:val="both"/>
              <w:rPr>
                <w:lang w:val="pl-PL"/>
              </w:rPr>
            </w:pPr>
            <w:r w:rsidRPr="00D44AAD">
              <w:rPr>
                <w:lang w:val="pl-PL"/>
              </w:rPr>
              <w:t>W przypadku, gdy Plan Regulacyjny nie zastąpi wszystkich decyzji o warunkach zabudowy wymaganych dla projektu, wnioskodawca przedkłada jednocześnie pozostałe decyzje o warunkach zabudowy, wskazując termin ich wejścia w życie, ewentualnie partner składa:</w:t>
            </w:r>
          </w:p>
          <w:p w14:paraId="5EB2F97F" w14:textId="1C64C812" w:rsidR="007A6605" w:rsidRPr="00D44AAD" w:rsidRDefault="007A6605" w:rsidP="001C2AAA">
            <w:pPr>
              <w:pStyle w:val="Odstavecseseznamem"/>
              <w:numPr>
                <w:ilvl w:val="0"/>
                <w:numId w:val="20"/>
              </w:numPr>
              <w:spacing w:before="120"/>
              <w:jc w:val="both"/>
              <w:rPr>
                <w:lang w:val="pl-PL"/>
              </w:rPr>
            </w:pPr>
            <w:r w:rsidRPr="00D44AAD">
              <w:rPr>
                <w:lang w:val="pl-PL"/>
              </w:rPr>
              <w:t>ważne łączne pozwolenie z oznaczeniem daty nabycia mocy prawnej</w:t>
            </w:r>
          </w:p>
          <w:p w14:paraId="3C167D1D" w14:textId="304D923F" w:rsidR="007A6605" w:rsidRPr="00D44AAD" w:rsidRDefault="007A6605" w:rsidP="001C2AAA">
            <w:pPr>
              <w:pStyle w:val="Odstavecseseznamem"/>
              <w:numPr>
                <w:ilvl w:val="0"/>
                <w:numId w:val="20"/>
              </w:numPr>
              <w:spacing w:before="120"/>
              <w:jc w:val="both"/>
              <w:rPr>
                <w:lang w:val="pl-PL"/>
              </w:rPr>
            </w:pPr>
            <w:r w:rsidRPr="00D44AAD">
              <w:rPr>
                <w:lang w:val="pl-PL"/>
              </w:rPr>
              <w:t>ważną i skuteczną umowę publicznoprawną w przypadku, gdy została ona zawarta zamiast wydania decyzji o warunkach zabudowy zgodnie z §78a Prawa budowlanego; lub zamiast wydania decyzji o warunkach zabudowy i pozwolenia na budowę zgodnie z §78 w związku z §78a i §116 prawa budowlanego,</w:t>
            </w:r>
          </w:p>
          <w:p w14:paraId="5954E588" w14:textId="7A0E40F1" w:rsidR="007A6605" w:rsidRPr="00D44AAD" w:rsidRDefault="007A6605" w:rsidP="001C2AAA">
            <w:pPr>
              <w:pStyle w:val="Odstavecseseznamem"/>
              <w:numPr>
                <w:ilvl w:val="0"/>
                <w:numId w:val="20"/>
              </w:numPr>
              <w:spacing w:before="120"/>
              <w:jc w:val="both"/>
              <w:rPr>
                <w:lang w:val="pl-PL"/>
              </w:rPr>
            </w:pPr>
            <w:r w:rsidRPr="00D44AAD">
              <w:rPr>
                <w:lang w:val="pl-PL"/>
              </w:rPr>
              <w:t>ważna decyzja o warunkach zabudowy zgodnie z §96 prawa budowlanego</w:t>
            </w:r>
          </w:p>
          <w:p w14:paraId="2B03FB01" w14:textId="5C55D575" w:rsidR="007A6605" w:rsidRPr="00D44AAD" w:rsidRDefault="007A6605" w:rsidP="001C2AAA">
            <w:pPr>
              <w:pStyle w:val="Odstavecseseznamem"/>
              <w:numPr>
                <w:ilvl w:val="0"/>
                <w:numId w:val="20"/>
              </w:numPr>
              <w:spacing w:before="120"/>
              <w:jc w:val="both"/>
              <w:rPr>
                <w:lang w:val="pl-PL"/>
              </w:rPr>
            </w:pPr>
            <w:r w:rsidRPr="00D44AAD">
              <w:rPr>
                <w:lang w:val="pl-PL"/>
              </w:rPr>
              <w:t>ważne łączne pozwolenie zgodnie z §96 prawa budowlanego</w:t>
            </w:r>
          </w:p>
          <w:p w14:paraId="2C741C2C" w14:textId="6A8C68B7" w:rsidR="007A6605" w:rsidRPr="00D44AAD" w:rsidRDefault="007A6605" w:rsidP="001C2AAA">
            <w:pPr>
              <w:spacing w:before="120"/>
              <w:jc w:val="both"/>
              <w:rPr>
                <w:lang w:val="pl-PL"/>
              </w:rPr>
            </w:pPr>
            <w:r w:rsidRPr="00D44AAD">
              <w:rPr>
                <w:lang w:val="pl-PL"/>
              </w:rPr>
              <w:t xml:space="preserve">Jeżeli partner posiada już wydane uprawnienia do wykonywania prac budowlanych (pozwolenie na budowę, pozwolenie łączne, umowa publicznoprawna, zgoda na wykonanie zgłoszonego projektu budowlanego, zgłoszenie projektu budowlanego z zaświadczeniem uprawnionego inspektora), może je złożyć wraz z wnioskiem </w:t>
            </w:r>
            <w:r>
              <w:rPr>
                <w:lang w:val="pl-PL"/>
              </w:rPr>
              <w:t>o dofinansowanie</w:t>
            </w:r>
            <w:r w:rsidRPr="00D44AAD">
              <w:rPr>
                <w:lang w:val="pl-PL"/>
              </w:rPr>
              <w:t xml:space="preserve"> zamiast powyższych dokumentów.</w:t>
            </w:r>
          </w:p>
          <w:p w14:paraId="733E19A3" w14:textId="1744C0DA" w:rsidR="007A6605" w:rsidRDefault="007A6605" w:rsidP="001C2AAA">
            <w:pPr>
              <w:spacing w:before="120"/>
              <w:jc w:val="both"/>
              <w:rPr>
                <w:lang w:val="pl-PL"/>
              </w:rPr>
            </w:pPr>
            <w:r w:rsidRPr="00D44AAD">
              <w:rPr>
                <w:lang w:val="pl-PL"/>
              </w:rPr>
              <w:t>Należy pamiętać, że przedsięwzięcia, dla których wymagana jest wiążąca opinia o oddziaływaniu na środowisko (tzw. stanowisko EIA), mogą być lokalizowane lub dopuszczane wyłącznie na podstawie decyzji o warunkach zabudowy, pozwolenia łącznego i pozwolenia na budowę</w:t>
            </w:r>
            <w:r w:rsidR="00490AFD">
              <w:rPr>
                <w:lang w:val="pl-PL"/>
              </w:rPr>
              <w:t>.</w:t>
            </w:r>
          </w:p>
          <w:p w14:paraId="106F1614" w14:textId="68E9FA8E" w:rsidR="007A6605" w:rsidRPr="00D44AAD" w:rsidDel="00B871C0" w:rsidRDefault="007A6605" w:rsidP="001C2AAA">
            <w:pPr>
              <w:spacing w:before="120"/>
              <w:jc w:val="both"/>
              <w:rPr>
                <w:lang w:val="pl-PL"/>
              </w:rPr>
            </w:pPr>
          </w:p>
        </w:tc>
      </w:tr>
      <w:tr w:rsidR="007A6605" w:rsidRPr="00D44AAD" w14:paraId="4BAAF949" w14:textId="77777777" w:rsidTr="007A6605">
        <w:tc>
          <w:tcPr>
            <w:tcW w:w="9209" w:type="dxa"/>
            <w:shd w:val="clear" w:color="auto" w:fill="D9D9D9" w:themeFill="background1" w:themeFillShade="D9"/>
          </w:tcPr>
          <w:p w14:paraId="33BA0523" w14:textId="3BA0A4FE" w:rsidR="007A6605" w:rsidRPr="00D44AAD" w:rsidRDefault="007A6605" w:rsidP="00637284">
            <w:pPr>
              <w:rPr>
                <w:b/>
                <w:bCs/>
                <w:lang w:val="pl-PL"/>
              </w:rPr>
            </w:pPr>
            <w:r w:rsidRPr="00D44AAD">
              <w:rPr>
                <w:b/>
                <w:bCs/>
                <w:lang w:val="pl-PL"/>
              </w:rPr>
              <w:lastRenderedPageBreak/>
              <w:t xml:space="preserve">Dokumentacja projektowa </w:t>
            </w:r>
          </w:p>
        </w:tc>
      </w:tr>
      <w:tr w:rsidR="007A6605" w:rsidRPr="00D44AAD" w14:paraId="66908DFA" w14:textId="77777777" w:rsidTr="007A6605">
        <w:tc>
          <w:tcPr>
            <w:tcW w:w="9209" w:type="dxa"/>
          </w:tcPr>
          <w:p w14:paraId="35851165" w14:textId="03505EEF" w:rsidR="007A6605" w:rsidRPr="00200064" w:rsidRDefault="007A6605" w:rsidP="00200064">
            <w:pPr>
              <w:rPr>
                <w:b/>
                <w:bCs/>
                <w:lang w:val="pl-PL"/>
              </w:rPr>
            </w:pPr>
            <w:r w:rsidRPr="00D44AAD">
              <w:rPr>
                <w:b/>
                <w:bCs/>
                <w:lang w:val="pl-PL"/>
              </w:rPr>
              <w:t>Opis:</w:t>
            </w:r>
          </w:p>
          <w:p w14:paraId="4CED1359" w14:textId="2366B045" w:rsidR="007A6605" w:rsidRPr="00D44AAD" w:rsidRDefault="007A6605" w:rsidP="00E24D58">
            <w:pPr>
              <w:pStyle w:val="Odstavecseseznamem"/>
              <w:numPr>
                <w:ilvl w:val="0"/>
                <w:numId w:val="22"/>
              </w:numPr>
              <w:ind w:left="459"/>
              <w:rPr>
                <w:b/>
                <w:bCs/>
                <w:lang w:val="pl-PL"/>
              </w:rPr>
            </w:pPr>
            <w:r w:rsidRPr="00D44AAD">
              <w:rPr>
                <w:b/>
                <w:bCs/>
                <w:lang w:val="pl-PL"/>
              </w:rPr>
              <w:t>W przypadku, gdy w celu wykonania prac budowlanych została wydana obowiązująca decyzja z wyznaczeniem terminu nabycia mocy prawnej:</w:t>
            </w:r>
          </w:p>
          <w:p w14:paraId="6E28321C" w14:textId="7D0EBE63" w:rsidR="007A6605" w:rsidRPr="00D44AAD" w:rsidRDefault="007A6605" w:rsidP="00E24D58">
            <w:pPr>
              <w:pStyle w:val="Odstavecseseznamem"/>
              <w:spacing w:before="120" w:after="120"/>
              <w:ind w:left="459"/>
              <w:contextualSpacing w:val="0"/>
              <w:jc w:val="both"/>
              <w:rPr>
                <w:lang w:val="pl-PL"/>
              </w:rPr>
            </w:pPr>
            <w:r>
              <w:rPr>
                <w:lang w:val="pl-PL"/>
              </w:rPr>
              <w:t>P</w:t>
            </w:r>
            <w:r w:rsidRPr="00D44AAD">
              <w:rPr>
                <w:lang w:val="pl-PL"/>
              </w:rPr>
              <w:t>artner złoży kompletną dokumentację projektową wynikającą z planu zagospodarowania przestrzennego w zakresie zgodnym z obwieszczeniem nr 499/2006 Dz.U., w obowiązującym brzmieniu.</w:t>
            </w:r>
          </w:p>
          <w:p w14:paraId="2BF20CB5" w14:textId="7E5D233D" w:rsidR="007A6605" w:rsidRPr="00D44AAD" w:rsidRDefault="007A6605" w:rsidP="00E24D58">
            <w:pPr>
              <w:pStyle w:val="Odstavecseseznamem"/>
              <w:numPr>
                <w:ilvl w:val="0"/>
                <w:numId w:val="22"/>
              </w:numPr>
              <w:ind w:left="459"/>
              <w:rPr>
                <w:b/>
                <w:bCs/>
                <w:lang w:val="pl-PL"/>
              </w:rPr>
            </w:pPr>
            <w:r w:rsidRPr="00D44AAD">
              <w:rPr>
                <w:b/>
                <w:bCs/>
                <w:lang w:val="pl-PL"/>
              </w:rPr>
              <w:t xml:space="preserve">W przypadku, gdy w celu wykonania prac budowlanych nie jest wymagane wydanie obowiązującej decyzji z wyznaczeniem daty uprawomocnienia (dotyczy to przede wszystkim zmiany budów): </w:t>
            </w:r>
          </w:p>
          <w:p w14:paraId="73122525" w14:textId="00B15075" w:rsidR="007A6605" w:rsidRPr="00D44AAD" w:rsidRDefault="007A6605" w:rsidP="00E24D58">
            <w:pPr>
              <w:spacing w:before="120" w:after="120"/>
              <w:ind w:left="459"/>
              <w:jc w:val="both"/>
              <w:rPr>
                <w:lang w:val="pl-PL"/>
              </w:rPr>
            </w:pPr>
            <w:r>
              <w:rPr>
                <w:lang w:val="pl-PL"/>
              </w:rPr>
              <w:t>P</w:t>
            </w:r>
            <w:r w:rsidRPr="00D44AAD">
              <w:rPr>
                <w:lang w:val="pl-PL"/>
              </w:rPr>
              <w:t>artner złoży dokumentację projektową, z której będzie jasno wynikać</w:t>
            </w:r>
            <w:r>
              <w:rPr>
                <w:lang w:val="pl-PL"/>
              </w:rPr>
              <w:t xml:space="preserve"> zakres</w:t>
            </w:r>
            <w:r>
              <w:rPr>
                <w:lang w:val="pl-PL"/>
              </w:rPr>
              <w:br/>
            </w:r>
            <w:r w:rsidRPr="00D44AAD">
              <w:rPr>
                <w:lang w:val="pl-PL"/>
              </w:rPr>
              <w:t>i</w:t>
            </w:r>
            <w:r>
              <w:rPr>
                <w:lang w:val="pl-PL"/>
              </w:rPr>
              <w:t xml:space="preserve"> </w:t>
            </w:r>
            <w:r w:rsidRPr="00D44AAD">
              <w:rPr>
                <w:lang w:val="pl-PL"/>
              </w:rPr>
              <w:t>właściwe rozwiązanie planowanych zmian i na podstawie której będzie można ocenić przedsięwzięcie pod kątem wykonalności oraz ocenić zaprojektowane rozwiązania techniczne, aspekty ekonomiczne budowy itd. Wymogi dotyczące dokumentacji projektowej zostały określone zależnie od charakteru budowy:</w:t>
            </w:r>
          </w:p>
          <w:p w14:paraId="1A27E532" w14:textId="2B253D75" w:rsidR="007A6605" w:rsidRPr="00D44AAD" w:rsidRDefault="007A6605" w:rsidP="00E24D58">
            <w:pPr>
              <w:pStyle w:val="Odstavecseseznamem"/>
              <w:spacing w:before="120"/>
              <w:ind w:left="459"/>
              <w:contextualSpacing w:val="0"/>
              <w:rPr>
                <w:lang w:val="pl-PL"/>
              </w:rPr>
            </w:pPr>
            <w:r w:rsidRPr="006C7A9C">
              <w:rPr>
                <w:b/>
                <w:bCs/>
                <w:lang w:val="pl-PL"/>
              </w:rPr>
              <w:t>2a. Zmiany w budowlach naziemnych</w:t>
            </w:r>
            <w:r w:rsidRPr="00D44AAD">
              <w:rPr>
                <w:lang w:val="pl-PL"/>
              </w:rPr>
              <w:t xml:space="preserve"> - ich przebudowy oraz pozostałe rodzaje zmian budowlanych niewymagające decyzji o warunkach zabudowy i zagospodarowania terenu</w:t>
            </w:r>
          </w:p>
          <w:p w14:paraId="327EBF48" w14:textId="68EEF5D7" w:rsidR="007A6605" w:rsidRPr="00D44AAD" w:rsidRDefault="007A6605" w:rsidP="006C7A9C">
            <w:pPr>
              <w:spacing w:before="120"/>
              <w:ind w:left="459"/>
              <w:rPr>
                <w:lang w:val="pl-PL"/>
              </w:rPr>
            </w:pPr>
            <w:r w:rsidRPr="00D44AAD">
              <w:rPr>
                <w:lang w:val="pl-PL"/>
              </w:rPr>
              <w:t>a)</w:t>
            </w:r>
            <w:r w:rsidRPr="00D44AAD">
              <w:rPr>
                <w:lang w:val="pl-PL"/>
              </w:rPr>
              <w:tab/>
              <w:t>Część tekstowa</w:t>
            </w:r>
          </w:p>
          <w:p w14:paraId="4EA4E7FD" w14:textId="1ABA3738" w:rsidR="007A6605" w:rsidRPr="00D44AAD" w:rsidRDefault="007A6605" w:rsidP="006C7A9C">
            <w:pPr>
              <w:spacing w:after="60"/>
              <w:ind w:left="742"/>
              <w:rPr>
                <w:lang w:val="pl-PL"/>
              </w:rPr>
            </w:pPr>
            <w:r w:rsidRPr="00D44AAD">
              <w:rPr>
                <w:lang w:val="pl-PL"/>
              </w:rPr>
              <w:t>W części tekstowej powszechnie wymagany opis techniczny budowy, którego częścią będą przede wszystkim:</w:t>
            </w:r>
          </w:p>
          <w:p w14:paraId="4663718A" w14:textId="30155E6B" w:rsidR="007A6605" w:rsidRPr="00D44AAD" w:rsidRDefault="007A6605" w:rsidP="00BF68E8">
            <w:pPr>
              <w:pStyle w:val="Odstavecseseznamem"/>
              <w:numPr>
                <w:ilvl w:val="0"/>
                <w:numId w:val="24"/>
              </w:numPr>
              <w:ind w:left="1139"/>
              <w:jc w:val="both"/>
              <w:rPr>
                <w:lang w:val="pl-PL"/>
              </w:rPr>
            </w:pPr>
            <w:r w:rsidRPr="00D44AAD">
              <w:rPr>
                <w:lang w:val="pl-PL"/>
              </w:rPr>
              <w:t xml:space="preserve">Podstawowe dane identyfikacyjne, wraz z podstawowymi danymi dotyczącymi danych wielkościowych zaplanowanego przedsięwzięcia. </w:t>
            </w:r>
          </w:p>
          <w:p w14:paraId="70079472" w14:textId="7E64FA58" w:rsidR="007A6605" w:rsidRPr="00D44AAD" w:rsidRDefault="007A6605" w:rsidP="00BF68E8">
            <w:pPr>
              <w:pStyle w:val="Odstavecseseznamem"/>
              <w:numPr>
                <w:ilvl w:val="0"/>
                <w:numId w:val="24"/>
              </w:numPr>
              <w:ind w:left="1139"/>
              <w:jc w:val="both"/>
              <w:rPr>
                <w:lang w:val="pl-PL"/>
              </w:rPr>
            </w:pPr>
            <w:r w:rsidRPr="00D44AAD">
              <w:rPr>
                <w:lang w:val="pl-PL"/>
              </w:rPr>
              <w:t xml:space="preserve">Opis rozwiązań budowlano-technicznych, konstrukcyjnych oraz materiałowych tak, aby były, jeśli to możliwe, jednoznacznie określone. Zawsze jednak należy uwzględniać ewentualne obostrzenia przepisów (zabytek kultury, teren chroniony lub zabytkowy, obszar chroniony, pasmo ochronne, teren zalewowy, teren dotknięty szkodami górniczymi, stare obciążenia ekologiczne, zbiegnięcie się realizacji z równoczesnym użytkowaniem budowli, itp.). </w:t>
            </w:r>
          </w:p>
          <w:p w14:paraId="6DD6C708" w14:textId="09219CDA" w:rsidR="007A6605" w:rsidRPr="00D44AAD" w:rsidRDefault="007A6605" w:rsidP="00BF68E8">
            <w:pPr>
              <w:pStyle w:val="Odstavecseseznamem"/>
              <w:numPr>
                <w:ilvl w:val="0"/>
                <w:numId w:val="24"/>
              </w:numPr>
              <w:ind w:left="1139"/>
              <w:jc w:val="both"/>
              <w:rPr>
                <w:lang w:val="pl-PL"/>
              </w:rPr>
            </w:pPr>
            <w:r w:rsidRPr="00D44AAD">
              <w:rPr>
                <w:lang w:val="pl-PL"/>
              </w:rPr>
              <w:t xml:space="preserve">Podstawowy schemat systemu zabezpieczeń przeciwpożarowych budynku oraz ocena wszystkich oddziaływań planowanych zmian na pozostałą część budynku lub na inne budynki (zarówno pod kątem technicznych, jak i pod kątem przepisów prawnych). </w:t>
            </w:r>
          </w:p>
          <w:p w14:paraId="639E7437" w14:textId="2C44F2AB" w:rsidR="007A6605" w:rsidRPr="00D44AAD" w:rsidRDefault="007A6605" w:rsidP="00BF68E8">
            <w:pPr>
              <w:pStyle w:val="Odstavecseseznamem"/>
              <w:numPr>
                <w:ilvl w:val="0"/>
                <w:numId w:val="24"/>
              </w:numPr>
              <w:ind w:left="1139"/>
              <w:jc w:val="both"/>
              <w:rPr>
                <w:lang w:val="pl-PL"/>
              </w:rPr>
            </w:pPr>
            <w:r w:rsidRPr="00D44AAD">
              <w:rPr>
                <w:lang w:val="pl-PL"/>
              </w:rPr>
              <w:t>Konkretny opis nowego sposobu wykorzystania budynku lub jego części, jeżeli został zaprojektowany, należy uwzględniać wpływ planowanych zmian na charakterystykę energetyczną budynku, usunięcie barier architektonicznych itp.).</w:t>
            </w:r>
          </w:p>
          <w:p w14:paraId="50DD5AFD" w14:textId="5BBBC365" w:rsidR="007A6605" w:rsidRPr="00D44AAD" w:rsidRDefault="007A6605" w:rsidP="00BF68E8">
            <w:pPr>
              <w:pStyle w:val="Odstavecseseznamem"/>
              <w:numPr>
                <w:ilvl w:val="0"/>
                <w:numId w:val="24"/>
              </w:numPr>
              <w:ind w:left="1139"/>
              <w:jc w:val="both"/>
              <w:rPr>
                <w:lang w:val="pl-PL"/>
              </w:rPr>
            </w:pPr>
            <w:r w:rsidRPr="00D44AAD">
              <w:rPr>
                <w:lang w:val="pl-PL"/>
              </w:rPr>
              <w:t>Ocena zgodności zaprojektowanego rozwiązania z planem zagospodarowania przestrzennego dotyczącym danej lokalizacji.</w:t>
            </w:r>
          </w:p>
          <w:p w14:paraId="423EFC11" w14:textId="77777777" w:rsidR="007A6605" w:rsidRDefault="007A6605" w:rsidP="00994C0B">
            <w:pPr>
              <w:pStyle w:val="Odstavecseseznamem"/>
              <w:numPr>
                <w:ilvl w:val="0"/>
                <w:numId w:val="24"/>
              </w:numPr>
              <w:ind w:left="1139"/>
              <w:jc w:val="both"/>
              <w:rPr>
                <w:lang w:val="pl-PL"/>
              </w:rPr>
            </w:pPr>
            <w:r w:rsidRPr="00D44AAD">
              <w:rPr>
                <w:lang w:val="pl-PL"/>
              </w:rPr>
              <w:t xml:space="preserve">W przypadku zabudowanych urządzeń technicznych i technologicznych zostanie podana ich podstawowa specyfikacja. </w:t>
            </w:r>
          </w:p>
          <w:p w14:paraId="0D8E3D62" w14:textId="01916792" w:rsidR="007A6605" w:rsidRPr="00994C0B" w:rsidRDefault="007A6605" w:rsidP="00994C0B">
            <w:pPr>
              <w:pStyle w:val="Odstavecseseznamem"/>
              <w:numPr>
                <w:ilvl w:val="0"/>
                <w:numId w:val="24"/>
              </w:numPr>
              <w:ind w:left="1139"/>
              <w:jc w:val="both"/>
              <w:rPr>
                <w:lang w:val="pl-PL"/>
              </w:rPr>
            </w:pPr>
            <w:r w:rsidRPr="00994C0B">
              <w:rPr>
                <w:lang w:val="pl-PL"/>
              </w:rPr>
              <w:t>Zalecenia: Nie wolno zapominać o całym zakresie budowy lub jej zmiany, który może obejmować kilka obiektów budowlanych, zarówno budowlanych, jak i technicznych.</w:t>
            </w:r>
          </w:p>
          <w:p w14:paraId="608D234C" w14:textId="77777777" w:rsidR="007A6605" w:rsidRPr="00D44AAD" w:rsidRDefault="007A6605" w:rsidP="00E73A6F">
            <w:pPr>
              <w:jc w:val="both"/>
              <w:rPr>
                <w:lang w:val="pl-PL"/>
              </w:rPr>
            </w:pPr>
          </w:p>
          <w:p w14:paraId="4353CB0D" w14:textId="1B475B8A" w:rsidR="007A6605" w:rsidRPr="00D44AAD" w:rsidRDefault="007A6605" w:rsidP="00D4583E">
            <w:pPr>
              <w:spacing w:before="60" w:after="60"/>
              <w:ind w:left="459" w:hanging="1"/>
              <w:rPr>
                <w:lang w:val="pl-PL"/>
              </w:rPr>
            </w:pPr>
            <w:r w:rsidRPr="00D44AAD">
              <w:rPr>
                <w:lang w:val="pl-PL"/>
              </w:rPr>
              <w:t>b)</w:t>
            </w:r>
            <w:r w:rsidRPr="00D44AAD">
              <w:rPr>
                <w:lang w:val="pl-PL"/>
              </w:rPr>
              <w:tab/>
              <w:t>Część zawierająca rysunki techniczne</w:t>
            </w:r>
          </w:p>
          <w:p w14:paraId="00A19CA6" w14:textId="60F2DEA9" w:rsidR="007A6605" w:rsidRPr="00D44AAD" w:rsidRDefault="007A6605" w:rsidP="00BF68E8">
            <w:pPr>
              <w:pStyle w:val="Odstavecseseznamem"/>
              <w:numPr>
                <w:ilvl w:val="0"/>
                <w:numId w:val="24"/>
              </w:numPr>
              <w:ind w:left="1139"/>
              <w:jc w:val="both"/>
              <w:rPr>
                <w:lang w:val="pl-PL"/>
              </w:rPr>
            </w:pPr>
            <w:r w:rsidRPr="00D44AAD">
              <w:rPr>
                <w:lang w:val="pl-PL"/>
              </w:rPr>
              <w:t>Ogólny plan sytuacyjny - określający obecne usytuowanie budynku, z zaznaczeniem jego usytuowania w terenie i lokalizacji. Skala najczęściej 1:1000 lub 1:500, w bardziej skomplikowanych przypadkach 1:200 (w uzasadnionych przypadkach inna).</w:t>
            </w:r>
          </w:p>
          <w:p w14:paraId="5858D0DC" w14:textId="7CB64129" w:rsidR="007A6605" w:rsidRPr="00490AFD" w:rsidRDefault="007A6605" w:rsidP="00490AFD">
            <w:pPr>
              <w:pStyle w:val="Odstavecseseznamem"/>
              <w:numPr>
                <w:ilvl w:val="0"/>
                <w:numId w:val="24"/>
              </w:numPr>
              <w:ind w:left="1139"/>
              <w:jc w:val="both"/>
              <w:rPr>
                <w:lang w:val="pl-PL"/>
              </w:rPr>
            </w:pPr>
            <w:r w:rsidRPr="00D44AAD">
              <w:rPr>
                <w:lang w:val="pl-PL"/>
              </w:rPr>
              <w:t>Podstawowe charakterystyczne</w:t>
            </w:r>
            <w:r>
              <w:rPr>
                <w:lang w:val="pl-PL"/>
              </w:rPr>
              <w:t xml:space="preserve"> rzuty</w:t>
            </w:r>
            <w:r w:rsidRPr="00D44AAD">
              <w:rPr>
                <w:lang w:val="pl-PL"/>
              </w:rPr>
              <w:t xml:space="preserve"> (poszczególne kondygnacje lub fundamenty, bądź dach zależnie od potrzeb) - udokumentowanie wewnętrznego rozplanowania budynku oraz jego plan sytuacyjny. Skale najczęściej 1:100, w przypadku większych mniej </w:t>
            </w:r>
            <w:r w:rsidRPr="00D44AAD">
              <w:rPr>
                <w:lang w:val="pl-PL"/>
              </w:rPr>
              <w:lastRenderedPageBreak/>
              <w:t>skomplikowanych obiektów 1:200 lub 1:50 zależnie od potrzeb w bardziej skomplikowanych przypadkach (inne skale w uzasadnionych przypadkach).</w:t>
            </w:r>
          </w:p>
        </w:tc>
      </w:tr>
      <w:tr w:rsidR="007A6605" w:rsidRPr="00D44AAD" w14:paraId="1B39DE3C" w14:textId="77777777" w:rsidTr="007A6605">
        <w:tc>
          <w:tcPr>
            <w:tcW w:w="9209" w:type="dxa"/>
            <w:shd w:val="clear" w:color="auto" w:fill="D9D9D9" w:themeFill="background1" w:themeFillShade="D9"/>
          </w:tcPr>
          <w:p w14:paraId="07D88DF7" w14:textId="1429DC0B" w:rsidR="007A6605" w:rsidRPr="00D44AAD" w:rsidRDefault="007A6605" w:rsidP="00F1772B">
            <w:pPr>
              <w:rPr>
                <w:b/>
                <w:bCs/>
                <w:lang w:val="pl-PL"/>
              </w:rPr>
            </w:pPr>
            <w:r w:rsidRPr="00D44AAD">
              <w:rPr>
                <w:b/>
                <w:bCs/>
                <w:lang w:val="pl-PL"/>
              </w:rPr>
              <w:lastRenderedPageBreak/>
              <w:t>Kosztorys budowy</w:t>
            </w:r>
          </w:p>
        </w:tc>
      </w:tr>
      <w:tr w:rsidR="007A6605" w:rsidRPr="00D44AAD" w14:paraId="07646537" w14:textId="77777777" w:rsidTr="007A6605">
        <w:tc>
          <w:tcPr>
            <w:tcW w:w="9209" w:type="dxa"/>
          </w:tcPr>
          <w:p w14:paraId="549CDC5B" w14:textId="3D56A55B" w:rsidR="007A6605" w:rsidRPr="00D44AAD" w:rsidRDefault="007A6605" w:rsidP="00454182">
            <w:pPr>
              <w:jc w:val="both"/>
              <w:rPr>
                <w:lang w:val="pl-PL"/>
              </w:rPr>
            </w:pPr>
            <w:r w:rsidRPr="00D44AAD">
              <w:rPr>
                <w:b/>
                <w:bCs/>
                <w:lang w:val="pl-PL"/>
              </w:rPr>
              <w:t>Opis:</w:t>
            </w:r>
            <w:r>
              <w:rPr>
                <w:b/>
                <w:bCs/>
                <w:lang w:val="pl-PL"/>
              </w:rPr>
              <w:t xml:space="preserve"> </w:t>
            </w:r>
            <w:r w:rsidRPr="00D44AAD">
              <w:rPr>
                <w:lang w:val="pl-PL"/>
              </w:rPr>
              <w:t>Równocześnie z dokumentacją projektową wnioskodawca ma obowiązek w przypadku wszystkich projektów, których częściami są prace budowlane, złożyć również kosztorys budowy. Kosztorys ten sporządzany jest na podstawie przygotowanej dokumentacji projektu oraz łącznej dokumentacji przygotowawczej projektu w czasie składania wniosku.</w:t>
            </w:r>
          </w:p>
          <w:p w14:paraId="20BE641B" w14:textId="615736FA" w:rsidR="007A6605" w:rsidRPr="00D44AAD" w:rsidRDefault="007A6605" w:rsidP="00454182">
            <w:pPr>
              <w:spacing w:before="120" w:after="120"/>
              <w:jc w:val="both"/>
              <w:rPr>
                <w:lang w:val="pl-PL"/>
              </w:rPr>
            </w:pPr>
            <w:r w:rsidRPr="00D44AAD">
              <w:rPr>
                <w:lang w:val="pl-PL"/>
              </w:rPr>
              <w:t>Minimalne wymogi dotyczące kosztorysu budowy są następujące: Wnioskodawca składa kosztorys podzielony zgodnie z rozdziałami. Budowa zostanie podzielona na poszczególne obiekty budowlane, które następnie zostaną podzielone na poszczególne kategorie budżetowe, zgodnie z niektórymi stosowanymi cennikami (cennik usług budowlanych, cennik prac budowlanych itp.).</w:t>
            </w:r>
          </w:p>
          <w:p w14:paraId="43131981" w14:textId="55E91C64" w:rsidR="007A6605" w:rsidRPr="00D44AAD" w:rsidRDefault="007A6605" w:rsidP="00454182">
            <w:pPr>
              <w:jc w:val="both"/>
              <w:rPr>
                <w:lang w:val="pl-PL"/>
              </w:rPr>
            </w:pPr>
            <w:r w:rsidRPr="00D44AAD">
              <w:rPr>
                <w:lang w:val="pl-PL"/>
              </w:rPr>
              <w:t xml:space="preserve">Do wnioskodawcy należy decyzja, w jaki sposób oszacuje koszty poszczególnych konstrukcji (będzie to uzależnione przede wszystkim od stopnia przygotowania dokumentacji projektowej w czasie składania wniosku o </w:t>
            </w:r>
            <w:r>
              <w:rPr>
                <w:lang w:val="pl-PL"/>
              </w:rPr>
              <w:t>dofinansowanie</w:t>
            </w:r>
            <w:r w:rsidRPr="00D44AAD">
              <w:rPr>
                <w:lang w:val="pl-PL"/>
              </w:rPr>
              <w:t>). Ustalony w ten sposób kosztorys prac budowlanych zostanie wykorzystany podczas sporządzania łącznego budżetu projektu, a także podczas oceny projektu. Z tego powodu należy poświęcić szczególną uwagę jego przygotowaniu. Zgodnie z właściwym i kompletnym podziałem budowy na obiekty budowlane należy we właściwy oraz kompletny sposób wyspecyfikować wszystkie konstrukcje oraz pozostałe części każdego z tych obiektów.</w:t>
            </w:r>
          </w:p>
          <w:p w14:paraId="4EC63E75" w14:textId="5C6CD790" w:rsidR="007A6605" w:rsidRPr="00CB2555" w:rsidRDefault="007A6605" w:rsidP="00454182">
            <w:pPr>
              <w:spacing w:before="120" w:after="120"/>
              <w:jc w:val="both"/>
              <w:rPr>
                <w:b/>
                <w:bCs/>
                <w:lang w:val="pl-PL"/>
              </w:rPr>
            </w:pPr>
            <w:r w:rsidRPr="00CB2555">
              <w:rPr>
                <w:b/>
                <w:bCs/>
                <w:lang w:val="pl-PL"/>
              </w:rPr>
              <w:t>Uwaga:</w:t>
            </w:r>
          </w:p>
          <w:p w14:paraId="3BE62755" w14:textId="77777777" w:rsidR="007A6605" w:rsidRDefault="007A6605" w:rsidP="00E40FC6">
            <w:pPr>
              <w:jc w:val="both"/>
              <w:rPr>
                <w:lang w:val="pl-PL"/>
              </w:rPr>
            </w:pPr>
            <w:r w:rsidRPr="00D44AAD">
              <w:rPr>
                <w:lang w:val="pl-PL"/>
              </w:rPr>
              <w:t xml:space="preserve">Opisane powyżej wymagania dotyczące dokumentacji projektu w przypadku poszczególnych rodzajów budów należy traktować jako minimalne. Każdy wyższy stopień dokumentacji oraz odpowiadający mu bardziej szczegółowy kosztorys/budżet jest pozytywnie postrzegany podczas oceny projektu. W przypadku, kiedy wnioskodawca dysponuje już w czasie składania wniosku o dofinansowanie bardziej zaawansowaną dokumentacją lub dokładniejszym kosztorysem/budżetem budowy, składa je już wraz z wnioskiem </w:t>
            </w:r>
            <w:r>
              <w:rPr>
                <w:lang w:val="pl-PL"/>
              </w:rPr>
              <w:t>o dofinansowanie</w:t>
            </w:r>
            <w:r w:rsidRPr="00D44AAD">
              <w:rPr>
                <w:lang w:val="pl-PL"/>
              </w:rPr>
              <w:t>.</w:t>
            </w:r>
          </w:p>
          <w:p w14:paraId="50364A29" w14:textId="65D51DD3" w:rsidR="007A6605" w:rsidRPr="00D44AAD" w:rsidRDefault="007A6605" w:rsidP="00E40FC6">
            <w:pPr>
              <w:jc w:val="both"/>
              <w:rPr>
                <w:lang w:val="pl-PL"/>
              </w:rPr>
            </w:pPr>
          </w:p>
        </w:tc>
      </w:tr>
      <w:tr w:rsidR="007A6605" w:rsidRPr="00D44AAD" w14:paraId="1C60C3BC" w14:textId="77777777" w:rsidTr="007A6605">
        <w:tc>
          <w:tcPr>
            <w:tcW w:w="9209" w:type="dxa"/>
            <w:shd w:val="clear" w:color="auto" w:fill="D9D9D9" w:themeFill="background1" w:themeFillShade="D9"/>
          </w:tcPr>
          <w:p w14:paraId="4F22B80A" w14:textId="4AAD5835" w:rsidR="007A6605" w:rsidRPr="00D44AAD" w:rsidRDefault="007A6605" w:rsidP="00E40FC6">
            <w:pPr>
              <w:rPr>
                <w:b/>
                <w:bCs/>
                <w:lang w:val="pl-PL"/>
              </w:rPr>
            </w:pPr>
            <w:r w:rsidRPr="00D44AAD">
              <w:rPr>
                <w:b/>
                <w:bCs/>
                <w:lang w:val="pl-PL"/>
              </w:rPr>
              <w:t>Dokumenty dot. obszarów podlegających ochronie</w:t>
            </w:r>
          </w:p>
        </w:tc>
      </w:tr>
      <w:tr w:rsidR="007A6605" w:rsidRPr="00D44AAD" w14:paraId="790C2339" w14:textId="77777777" w:rsidTr="007A6605">
        <w:tc>
          <w:tcPr>
            <w:tcW w:w="9209" w:type="dxa"/>
          </w:tcPr>
          <w:p w14:paraId="4D9C8427" w14:textId="3819C9D2" w:rsidR="007A6605" w:rsidRPr="00D44AAD" w:rsidRDefault="007A6605" w:rsidP="00C52C75">
            <w:pPr>
              <w:jc w:val="both"/>
              <w:rPr>
                <w:lang w:val="pl-PL"/>
              </w:rPr>
            </w:pPr>
            <w:r w:rsidRPr="00D44AAD">
              <w:rPr>
                <w:b/>
                <w:bCs/>
                <w:lang w:val="pl-PL"/>
              </w:rPr>
              <w:t>Opis:</w:t>
            </w:r>
            <w:r>
              <w:rPr>
                <w:b/>
                <w:bCs/>
                <w:lang w:val="pl-PL"/>
              </w:rPr>
              <w:t xml:space="preserve"> </w:t>
            </w:r>
            <w:r w:rsidRPr="00D44AAD">
              <w:rPr>
                <w:lang w:val="pl-PL"/>
              </w:rPr>
              <w:t xml:space="preserve">W przypadku, </w:t>
            </w:r>
            <w:r w:rsidRPr="00D44AAD">
              <w:rPr>
                <w:b/>
                <w:lang w:val="pl-PL"/>
              </w:rPr>
              <w:t>gdy projekt jest realizowany</w:t>
            </w:r>
            <w:r w:rsidRPr="00D44AAD">
              <w:rPr>
                <w:lang w:val="pl-PL"/>
              </w:rPr>
              <w:t xml:space="preserve"> na obszar</w:t>
            </w:r>
            <w:r>
              <w:rPr>
                <w:lang w:val="pl-PL"/>
              </w:rPr>
              <w:t>ach</w:t>
            </w:r>
            <w:r w:rsidRPr="00D44AAD">
              <w:rPr>
                <w:lang w:val="pl-PL"/>
              </w:rPr>
              <w:t xml:space="preserve"> światowego dziedzictwa UNESCO</w:t>
            </w:r>
            <w:r>
              <w:rPr>
                <w:lang w:val="pl-PL"/>
              </w:rPr>
              <w:t xml:space="preserve"> lub </w:t>
            </w:r>
            <w:r w:rsidRPr="00D44AAD">
              <w:rPr>
                <w:lang w:val="pl-PL"/>
              </w:rPr>
              <w:t>innych obsza</w:t>
            </w:r>
            <w:r>
              <w:rPr>
                <w:lang w:val="pl-PL"/>
              </w:rPr>
              <w:t>rach</w:t>
            </w:r>
            <w:r w:rsidRPr="00D44AAD">
              <w:rPr>
                <w:lang w:val="pl-PL"/>
              </w:rPr>
              <w:t xml:space="preserve"> chronionych</w:t>
            </w:r>
            <w:r>
              <w:rPr>
                <w:lang w:val="pl-PL"/>
              </w:rPr>
              <w:t>, albo</w:t>
            </w:r>
            <w:r w:rsidRPr="00D44AAD">
              <w:rPr>
                <w:lang w:val="pl-PL"/>
              </w:rPr>
              <w:t xml:space="preserve"> może mieć wpływ na te obszary (np. projekt realizowany jest w bliskim sąsiedztwie tych obszarów chronionych), a zwiększony ruch wynikający z realizacji projektu może negatywnie oddziaływać na te obszary, partner przedkłada wraz z wnioskiem </w:t>
            </w:r>
            <w:r>
              <w:rPr>
                <w:lang w:val="pl-PL"/>
              </w:rPr>
              <w:t>o dofinansowanie</w:t>
            </w:r>
            <w:r w:rsidRPr="00D44AAD">
              <w:rPr>
                <w:b/>
                <w:lang w:val="pl-PL"/>
              </w:rPr>
              <w:t xml:space="preserve"> opinię właściwego organu</w:t>
            </w:r>
            <w:r w:rsidRPr="00D44AAD">
              <w:rPr>
                <w:lang w:val="pl-PL"/>
              </w:rPr>
              <w:t>.</w:t>
            </w:r>
            <w:r w:rsidRPr="00D44AAD">
              <w:rPr>
                <w:rStyle w:val="Odkaznakoment"/>
                <w:lang w:val="pl-PL"/>
              </w:rPr>
              <w:t xml:space="preserve"> </w:t>
            </w:r>
            <w:r w:rsidRPr="00D44AAD">
              <w:rPr>
                <w:lang w:val="pl-PL"/>
              </w:rPr>
              <w:t xml:space="preserve">Dokument ten nie musi być składany, jeśli na projekt wydano </w:t>
            </w:r>
            <w:r>
              <w:rPr>
                <w:lang w:val="pl-PL"/>
              </w:rPr>
              <w:t>po</w:t>
            </w:r>
            <w:r w:rsidRPr="00D44AAD">
              <w:rPr>
                <w:lang w:val="pl-PL"/>
              </w:rPr>
              <w:t xml:space="preserve">zwolenie (np. </w:t>
            </w:r>
            <w:r>
              <w:rPr>
                <w:lang w:val="pl-PL"/>
              </w:rPr>
              <w:t>po</w:t>
            </w:r>
            <w:r w:rsidRPr="00D44AAD">
              <w:rPr>
                <w:lang w:val="pl-PL"/>
              </w:rPr>
              <w:t>zwoleni</w:t>
            </w:r>
            <w:r>
              <w:rPr>
                <w:lang w:val="pl-PL"/>
              </w:rPr>
              <w:t>e</w:t>
            </w:r>
            <w:r w:rsidRPr="00D44AAD">
              <w:rPr>
                <w:lang w:val="pl-PL"/>
              </w:rPr>
              <w:t xml:space="preserve"> na budowę), ponieważ wpływ projektu na obszary chronione został uwzględniony w ramach procesu udzielania </w:t>
            </w:r>
            <w:r>
              <w:rPr>
                <w:lang w:val="pl-PL"/>
              </w:rPr>
              <w:t>po</w:t>
            </w:r>
            <w:r w:rsidRPr="00D44AAD">
              <w:rPr>
                <w:lang w:val="pl-PL"/>
              </w:rPr>
              <w:t>zwolenia.</w:t>
            </w:r>
            <w:r>
              <w:rPr>
                <w:lang w:val="pl-PL"/>
              </w:rPr>
              <w:t xml:space="preserve"> </w:t>
            </w:r>
            <w:r w:rsidRPr="007C4C3F">
              <w:rPr>
                <w:lang w:val="pl-PL"/>
              </w:rPr>
              <w:t>Opinia nie jest wymagana jeżeli zgodnie z prawem budowlanym działania partnera nie wymagają wydania pozwolenia na budowę ani wydania zgody właściwego organu ochrony środowiska.</w:t>
            </w:r>
          </w:p>
          <w:p w14:paraId="1DF7C498" w14:textId="0886AEDA" w:rsidR="007A6605" w:rsidRPr="00D44AAD" w:rsidRDefault="007A6605" w:rsidP="00454182">
            <w:pPr>
              <w:jc w:val="both"/>
              <w:rPr>
                <w:lang w:val="pl-PL"/>
              </w:rPr>
            </w:pPr>
          </w:p>
          <w:p w14:paraId="3EA4C8AF" w14:textId="76EEAEFD" w:rsidR="007A6605" w:rsidRPr="00D44AAD" w:rsidRDefault="007A6605" w:rsidP="0098679D">
            <w:pPr>
              <w:jc w:val="both"/>
              <w:rPr>
                <w:lang w:val="pl-PL"/>
              </w:rPr>
            </w:pPr>
            <w:r w:rsidRPr="00D44AAD">
              <w:rPr>
                <w:lang w:val="pl-PL"/>
              </w:rPr>
              <w:t xml:space="preserve">W przypadku, </w:t>
            </w:r>
            <w:r w:rsidRPr="00D44AAD">
              <w:rPr>
                <w:b/>
                <w:lang w:val="pl-PL"/>
              </w:rPr>
              <w:t>gdy projekt nie jest realizowany</w:t>
            </w:r>
            <w:r w:rsidRPr="00D44AAD">
              <w:rPr>
                <w:lang w:val="pl-PL"/>
              </w:rPr>
              <w:t xml:space="preserve"> na jednym z obszarów chronionych wymienionych powyżej i jeśli jednocześnie taki obszar nie jest dotknięty realizacją projektu, wniosko</w:t>
            </w:r>
            <w:r w:rsidRPr="00323BFE">
              <w:rPr>
                <w:lang w:val="pl-PL"/>
              </w:rPr>
              <w:t>dawca udokumentuje ten fakt w ramach oświadczenia (części C</w:t>
            </w:r>
            <w:r>
              <w:rPr>
                <w:lang w:val="pl-PL"/>
              </w:rPr>
              <w:t>7</w:t>
            </w:r>
            <w:r w:rsidRPr="00323BFE">
              <w:rPr>
                <w:lang w:val="pl-PL"/>
              </w:rPr>
              <w:t xml:space="preserve"> i C</w:t>
            </w:r>
            <w:r>
              <w:rPr>
                <w:lang w:val="pl-PL"/>
              </w:rPr>
              <w:t>8</w:t>
            </w:r>
            <w:r w:rsidRPr="00323BFE">
              <w:rPr>
                <w:lang w:val="pl-PL"/>
              </w:rPr>
              <w:t>).</w:t>
            </w:r>
          </w:p>
          <w:p w14:paraId="7977669C" w14:textId="154CCEC3" w:rsidR="007A6605" w:rsidRPr="00D44AAD" w:rsidRDefault="007A6605" w:rsidP="00F1772B">
            <w:pPr>
              <w:rPr>
                <w:lang w:val="pl-PL"/>
              </w:rPr>
            </w:pPr>
          </w:p>
        </w:tc>
      </w:tr>
      <w:tr w:rsidR="007A6605" w:rsidRPr="00D44AAD" w14:paraId="52837FCB" w14:textId="77777777" w:rsidTr="007A6605">
        <w:tc>
          <w:tcPr>
            <w:tcW w:w="9209" w:type="dxa"/>
            <w:shd w:val="clear" w:color="auto" w:fill="D9D9D9" w:themeFill="background1" w:themeFillShade="D9"/>
          </w:tcPr>
          <w:p w14:paraId="1FC509EF" w14:textId="56806AF9" w:rsidR="007A6605" w:rsidRPr="00D44AAD" w:rsidRDefault="007A6605" w:rsidP="00637284">
            <w:pPr>
              <w:jc w:val="both"/>
              <w:rPr>
                <w:b/>
                <w:bCs/>
                <w:lang w:val="pl-PL"/>
              </w:rPr>
            </w:pPr>
            <w:r w:rsidRPr="00D44AAD">
              <w:rPr>
                <w:b/>
                <w:bCs/>
                <w:lang w:val="pl-PL"/>
              </w:rPr>
              <w:t>Świadectwo charakterystyki energetycznej budynku (SCEB)</w:t>
            </w:r>
          </w:p>
        </w:tc>
      </w:tr>
      <w:tr w:rsidR="007A6605" w:rsidRPr="00D44AAD" w14:paraId="18AD5680" w14:textId="77777777" w:rsidTr="007A6605">
        <w:tc>
          <w:tcPr>
            <w:tcW w:w="9209" w:type="dxa"/>
          </w:tcPr>
          <w:p w14:paraId="0333AA00" w14:textId="509C0421" w:rsidR="007A6605" w:rsidRDefault="007A6605" w:rsidP="00AA569F">
            <w:pPr>
              <w:jc w:val="both"/>
              <w:rPr>
                <w:lang w:val="pl-PL"/>
              </w:rPr>
            </w:pPr>
            <w:r w:rsidRPr="00D44AAD">
              <w:rPr>
                <w:b/>
                <w:bCs/>
                <w:lang w:val="pl-PL"/>
              </w:rPr>
              <w:t>Opis:</w:t>
            </w:r>
            <w:r>
              <w:rPr>
                <w:b/>
                <w:bCs/>
                <w:lang w:val="pl-PL"/>
              </w:rPr>
              <w:t xml:space="preserve"> </w:t>
            </w:r>
            <w:r w:rsidRPr="00D44AAD">
              <w:rPr>
                <w:lang w:val="pl-PL"/>
              </w:rPr>
              <w:t>Załącznik ten jest obowiązkowy dla projektów, w których realizowane są przebudowy budynków, których częścią są działania umożliwiające oszczędzanie energii. SCEB zostanie opracowane zgodnie z rozporządzeniem nr 264/2020 czeskieg</w:t>
            </w:r>
            <w:r>
              <w:rPr>
                <w:lang w:val="pl-PL"/>
              </w:rPr>
              <w:t>o</w:t>
            </w:r>
            <w:r w:rsidRPr="00D44AAD">
              <w:rPr>
                <w:lang w:val="pl-PL"/>
              </w:rPr>
              <w:t xml:space="preserve"> Dz.U., dotyczącym charakterystyki energetycznej budynków, na podstawie i zgodnie z przedłożoną dokumentacją projektową dla stanu istniejącego i dla stanu po wdrożeniu proponowanych środków oraz zgodnie z typowym profilem użytkowania. SCEB musi zawierać numer ewidencyjny, pod którym dane SCEB figuruje w bazie danych ENEX prowadzonej przez Ministerstwo Przemysłu i Handlu.</w:t>
            </w:r>
            <w:r w:rsidRPr="00D44AAD">
              <w:rPr>
                <w:rStyle w:val="Odkaznakoment"/>
                <w:lang w:val="pl-PL"/>
              </w:rPr>
              <w:t xml:space="preserve"> </w:t>
            </w:r>
            <w:r w:rsidRPr="00D44AAD">
              <w:rPr>
                <w:lang w:val="pl-PL"/>
              </w:rPr>
              <w:t xml:space="preserve"> </w:t>
            </w:r>
          </w:p>
          <w:p w14:paraId="0C574108" w14:textId="18DBE263" w:rsidR="007A6605" w:rsidRPr="00502E09" w:rsidRDefault="007A6605" w:rsidP="00AA569F">
            <w:pPr>
              <w:jc w:val="both"/>
              <w:rPr>
                <w:lang w:val="pl-PL"/>
              </w:rPr>
            </w:pPr>
            <w:r w:rsidRPr="00502E09">
              <w:rPr>
                <w:lang w:val="pl-PL"/>
              </w:rPr>
              <w:lastRenderedPageBreak/>
              <w:t>SCEB nie jest wymagane w przypadku projektów, w których w wyniku modernizacji budynku nie można osiągnąć oszczędności energii z powodu ochrony zabytków</w:t>
            </w:r>
            <w:r>
              <w:rPr>
                <w:rStyle w:val="Znakapoznpodarou"/>
                <w:lang w:val="pl-PL"/>
              </w:rPr>
              <w:footnoteReference w:id="2"/>
            </w:r>
            <w:r w:rsidRPr="00502E09">
              <w:rPr>
                <w:lang w:val="pl-PL"/>
              </w:rPr>
              <w:t xml:space="preserve"> lub w odniesieniu do budynku stosuje się wyjątek, wynikający z Ustawy nr 406/2000 Sb., § 7, bod 5.  </w:t>
            </w:r>
          </w:p>
          <w:p w14:paraId="5E96E7FF" w14:textId="10067A6D" w:rsidR="007A6605" w:rsidRPr="00D44AAD" w:rsidRDefault="007A6605" w:rsidP="0079041D">
            <w:pPr>
              <w:jc w:val="both"/>
              <w:rPr>
                <w:lang w:val="pl-PL"/>
              </w:rPr>
            </w:pPr>
          </w:p>
        </w:tc>
      </w:tr>
      <w:tr w:rsidR="007A6605" w:rsidRPr="00D44AAD" w14:paraId="6A29A7DD" w14:textId="77777777" w:rsidTr="007A6605">
        <w:tc>
          <w:tcPr>
            <w:tcW w:w="9209" w:type="dxa"/>
            <w:shd w:val="clear" w:color="auto" w:fill="D9D9D9" w:themeFill="background1" w:themeFillShade="D9"/>
          </w:tcPr>
          <w:p w14:paraId="5CACBF09" w14:textId="44723820" w:rsidR="007A6605" w:rsidRPr="00D44AAD" w:rsidRDefault="007A6605" w:rsidP="00CE62E1">
            <w:pPr>
              <w:jc w:val="both"/>
              <w:rPr>
                <w:b/>
                <w:bCs/>
                <w:lang w:val="pl-PL"/>
              </w:rPr>
            </w:pPr>
            <w:r w:rsidRPr="00937C3C">
              <w:rPr>
                <w:b/>
                <w:bCs/>
                <w:lang w:val="pl-PL"/>
              </w:rPr>
              <w:lastRenderedPageBreak/>
              <w:t>Opinia dotycząca niepożądanego zajęcia gruntów rolnych</w:t>
            </w:r>
          </w:p>
        </w:tc>
      </w:tr>
      <w:tr w:rsidR="007A6605" w:rsidRPr="00D44AAD" w14:paraId="59CC6DC0" w14:textId="77777777" w:rsidTr="007A6605">
        <w:tc>
          <w:tcPr>
            <w:tcW w:w="9209" w:type="dxa"/>
          </w:tcPr>
          <w:p w14:paraId="473FBDAE" w14:textId="2F99800B" w:rsidR="007A6605" w:rsidRDefault="007A6605" w:rsidP="00CE62E1">
            <w:pPr>
              <w:jc w:val="both"/>
              <w:rPr>
                <w:lang w:val="pl-PL"/>
              </w:rPr>
            </w:pPr>
            <w:r w:rsidRPr="00937C3C">
              <w:rPr>
                <w:b/>
                <w:bCs/>
                <w:lang w:val="pl-PL"/>
              </w:rPr>
              <w:t>Opis:</w:t>
            </w:r>
            <w:r w:rsidRPr="00937C3C">
              <w:rPr>
                <w:lang w:val="pl-PL"/>
              </w:rPr>
              <w:t xml:space="preserve"> </w:t>
            </w:r>
            <w:r>
              <w:rPr>
                <w:lang w:val="pl-PL"/>
              </w:rPr>
              <w:t>Dotyczy tylko</w:t>
            </w:r>
            <w:r w:rsidRPr="00097826">
              <w:rPr>
                <w:lang w:val="pl-PL"/>
              </w:rPr>
              <w:t xml:space="preserve"> projektów, które mogą mieć wpływ na </w:t>
            </w:r>
            <w:r w:rsidRPr="00C1188C">
              <w:rPr>
                <w:lang w:val="pl-PL"/>
              </w:rPr>
              <w:t xml:space="preserve">zajęcia </w:t>
            </w:r>
            <w:r w:rsidRPr="00097826">
              <w:rPr>
                <w:lang w:val="pl-PL"/>
              </w:rPr>
              <w:t>gruntów rolnych</w:t>
            </w:r>
            <w:r>
              <w:rPr>
                <w:lang w:val="pl-PL"/>
              </w:rPr>
              <w:t>.</w:t>
            </w:r>
          </w:p>
          <w:p w14:paraId="6CDFF8D1" w14:textId="3DBC0BBC" w:rsidR="007A6605" w:rsidRDefault="007A6605" w:rsidP="00CE62E1">
            <w:pPr>
              <w:jc w:val="both"/>
              <w:rPr>
                <w:lang w:val="pl-PL"/>
              </w:rPr>
            </w:pPr>
            <w:r w:rsidRPr="00937C3C">
              <w:rPr>
                <w:lang w:val="pl-PL"/>
              </w:rPr>
              <w:t xml:space="preserve">Opinia organu ochrony gruntów rolnych lub innego właściwego organu potwierdzająca, że budowa nie spowoduje niepożądanego zajęcia gruntów rolnych. Jeśli opinia dla danej budowy nie została wydana, można to spełnić także poprzez złożenie oświadczenia, część </w:t>
            </w:r>
            <w:r>
              <w:rPr>
                <w:lang w:val="pl-PL"/>
              </w:rPr>
              <w:t>C</w:t>
            </w:r>
            <w:r w:rsidRPr="00937C3C">
              <w:rPr>
                <w:lang w:val="pl-PL"/>
              </w:rPr>
              <w:t xml:space="preserve">3. </w:t>
            </w:r>
          </w:p>
          <w:p w14:paraId="1C148203" w14:textId="77777777" w:rsidR="007A6605" w:rsidRPr="00D44AAD" w:rsidRDefault="007A6605" w:rsidP="00CE62E1">
            <w:pPr>
              <w:jc w:val="both"/>
              <w:rPr>
                <w:b/>
                <w:bCs/>
                <w:lang w:val="pl-PL"/>
              </w:rPr>
            </w:pPr>
          </w:p>
        </w:tc>
      </w:tr>
      <w:tr w:rsidR="007A6605" w:rsidRPr="00D44AAD" w14:paraId="5057D6C7" w14:textId="77777777" w:rsidTr="007A6605">
        <w:tc>
          <w:tcPr>
            <w:tcW w:w="9209" w:type="dxa"/>
            <w:shd w:val="clear" w:color="auto" w:fill="D9D9D9" w:themeFill="background1" w:themeFillShade="D9"/>
          </w:tcPr>
          <w:p w14:paraId="2C3D8D06" w14:textId="38B5A0CA" w:rsidR="007A6605" w:rsidRPr="00D44AAD" w:rsidRDefault="007A6605" w:rsidP="007F0B06">
            <w:pPr>
              <w:jc w:val="both"/>
              <w:rPr>
                <w:b/>
                <w:bCs/>
                <w:lang w:val="pl-PL"/>
              </w:rPr>
            </w:pPr>
            <w:r w:rsidRPr="00937C3C">
              <w:rPr>
                <w:b/>
                <w:bCs/>
                <w:lang w:val="pl-PL"/>
              </w:rPr>
              <w:t>Opinia dotycząca pogorszenia warunków odpływu</w:t>
            </w:r>
          </w:p>
        </w:tc>
      </w:tr>
      <w:tr w:rsidR="007A6605" w:rsidRPr="00D44AAD" w14:paraId="2185BA64" w14:textId="77777777" w:rsidTr="007A6605">
        <w:tc>
          <w:tcPr>
            <w:tcW w:w="9209" w:type="dxa"/>
          </w:tcPr>
          <w:p w14:paraId="15F36576" w14:textId="74F2C691" w:rsidR="007A6605" w:rsidRDefault="007A6605" w:rsidP="007F0B06">
            <w:pPr>
              <w:jc w:val="both"/>
              <w:rPr>
                <w:lang w:val="pl-PL"/>
              </w:rPr>
            </w:pPr>
            <w:r w:rsidRPr="00937C3C">
              <w:rPr>
                <w:b/>
                <w:bCs/>
                <w:lang w:val="pl-PL"/>
              </w:rPr>
              <w:t>Opis:</w:t>
            </w:r>
            <w:r w:rsidRPr="00937C3C">
              <w:rPr>
                <w:lang w:val="pl-PL"/>
              </w:rPr>
              <w:t xml:space="preserve"> </w:t>
            </w:r>
            <w:r>
              <w:rPr>
                <w:lang w:val="pl-PL"/>
              </w:rPr>
              <w:t>Dotyczy tylko</w:t>
            </w:r>
            <w:r w:rsidRPr="00097826">
              <w:rPr>
                <w:lang w:val="pl-PL"/>
              </w:rPr>
              <w:t xml:space="preserve"> projektów, które mogą mieć wpływ na </w:t>
            </w:r>
            <w:r>
              <w:rPr>
                <w:lang w:val="pl-PL"/>
              </w:rPr>
              <w:t>warunki</w:t>
            </w:r>
            <w:r>
              <w:t xml:space="preserve"> </w:t>
            </w:r>
            <w:r w:rsidRPr="00121865">
              <w:rPr>
                <w:lang w:val="pl-PL"/>
              </w:rPr>
              <w:t>odpływu</w:t>
            </w:r>
            <w:r>
              <w:rPr>
                <w:lang w:val="pl-PL"/>
              </w:rPr>
              <w:t>.</w:t>
            </w:r>
          </w:p>
          <w:p w14:paraId="2AE63D80" w14:textId="721AED75" w:rsidR="007A6605" w:rsidRDefault="007A6605" w:rsidP="007F0B06">
            <w:pPr>
              <w:jc w:val="both"/>
              <w:rPr>
                <w:lang w:val="pl-PL"/>
              </w:rPr>
            </w:pPr>
            <w:r w:rsidRPr="00937C3C">
              <w:rPr>
                <w:lang w:val="pl-PL"/>
              </w:rPr>
              <w:t xml:space="preserve">Opinia właściwego organu potwierdzająca, że w przypadku budowli i działań na rzecz naturalnej retencji wody w terenie projekt nie spowoduje pogorszenia warunków odpływu wody. Można to także spełnić składając dokument zezwalający na lokalizację budowy, jeśli ta kwestia jest w nim uwzględniona. Jeśli opinia dla danej budowy nie została wydana, można to spełnić także poprzez złożenie oświadczenia, część </w:t>
            </w:r>
            <w:r>
              <w:rPr>
                <w:lang w:val="pl-PL"/>
              </w:rPr>
              <w:t>C</w:t>
            </w:r>
            <w:r w:rsidRPr="00937C3C">
              <w:rPr>
                <w:lang w:val="pl-PL"/>
              </w:rPr>
              <w:t>4.</w:t>
            </w:r>
          </w:p>
          <w:p w14:paraId="63572726" w14:textId="77777777" w:rsidR="007A6605" w:rsidRPr="00D44AAD" w:rsidRDefault="007A6605" w:rsidP="007F0B06">
            <w:pPr>
              <w:jc w:val="both"/>
              <w:rPr>
                <w:b/>
                <w:bCs/>
                <w:lang w:val="pl-PL"/>
              </w:rPr>
            </w:pPr>
          </w:p>
        </w:tc>
      </w:tr>
      <w:tr w:rsidR="007A6605" w:rsidRPr="00D44AAD" w14:paraId="45664915" w14:textId="77777777" w:rsidTr="007A6605">
        <w:tc>
          <w:tcPr>
            <w:tcW w:w="9209" w:type="dxa"/>
            <w:shd w:val="clear" w:color="auto" w:fill="D9D9D9" w:themeFill="background1" w:themeFillShade="D9"/>
          </w:tcPr>
          <w:p w14:paraId="3584DEDB" w14:textId="738F1F05" w:rsidR="007A6605" w:rsidRPr="00D44AAD" w:rsidRDefault="007A6605" w:rsidP="007F0B06">
            <w:pPr>
              <w:jc w:val="both"/>
              <w:rPr>
                <w:b/>
                <w:bCs/>
                <w:lang w:val="pl-PL"/>
              </w:rPr>
            </w:pPr>
            <w:r w:rsidRPr="00937C3C">
              <w:rPr>
                <w:b/>
                <w:bCs/>
                <w:lang w:val="pl-PL"/>
              </w:rPr>
              <w:t xml:space="preserve">Opinia dotycząca negatywnych skutków ubocznych dla gruntów leśnych </w:t>
            </w:r>
          </w:p>
        </w:tc>
      </w:tr>
      <w:tr w:rsidR="007A6605" w:rsidRPr="00D44AAD" w14:paraId="17E45E49" w14:textId="77777777" w:rsidTr="00490AFD">
        <w:tc>
          <w:tcPr>
            <w:tcW w:w="9209" w:type="dxa"/>
            <w:tcBorders>
              <w:bottom w:val="single" w:sz="4" w:space="0" w:color="auto"/>
            </w:tcBorders>
          </w:tcPr>
          <w:p w14:paraId="7FE0482F" w14:textId="286FF3C3" w:rsidR="007A6605" w:rsidRDefault="007A6605" w:rsidP="007F0B06">
            <w:pPr>
              <w:jc w:val="both"/>
              <w:rPr>
                <w:lang w:val="pl-PL"/>
              </w:rPr>
            </w:pPr>
            <w:r w:rsidRPr="00937C3C">
              <w:rPr>
                <w:b/>
                <w:bCs/>
                <w:lang w:val="pl-PL"/>
              </w:rPr>
              <w:t>Opis:</w:t>
            </w:r>
            <w:r w:rsidRPr="00937C3C">
              <w:rPr>
                <w:lang w:val="pl-PL"/>
              </w:rPr>
              <w:t xml:space="preserve"> </w:t>
            </w:r>
            <w:r>
              <w:rPr>
                <w:lang w:val="pl-PL"/>
              </w:rPr>
              <w:t>Dotyczy tylko</w:t>
            </w:r>
            <w:r w:rsidRPr="00097826">
              <w:rPr>
                <w:lang w:val="pl-PL"/>
              </w:rPr>
              <w:t xml:space="preserve"> projektów, które mogą mieć </w:t>
            </w:r>
            <w:r w:rsidRPr="005B7AFB">
              <w:rPr>
                <w:lang w:val="pl-PL"/>
              </w:rPr>
              <w:t>wpływ na grunty leśne</w:t>
            </w:r>
            <w:r>
              <w:rPr>
                <w:lang w:val="pl-PL"/>
              </w:rPr>
              <w:t>.</w:t>
            </w:r>
          </w:p>
          <w:p w14:paraId="54A60544" w14:textId="0E148A42" w:rsidR="007A6605" w:rsidRDefault="007A6605" w:rsidP="007F0B06">
            <w:pPr>
              <w:jc w:val="both"/>
              <w:rPr>
                <w:lang w:val="pl-PL"/>
              </w:rPr>
            </w:pPr>
            <w:r w:rsidRPr="00937C3C">
              <w:rPr>
                <w:lang w:val="pl-PL"/>
              </w:rPr>
              <w:t xml:space="preserve">Opinia właściwego organu potwierdzająca, że jeżeli budowa znajduje się w sąsiedztwie lasu, to projekt w wystarczającym stopniu minimalizuje jego potencjalne negatywne skutki uboczne dla gruntów leśnych. Można to również spełnić poprzez dokument zezwalający na lokalizację budowy, jeśli ta kwestia jest w nim uwzględniona. Jeżeli opinia nie została dla danej budowy wydana, można to spełnić także poprzez złożenie oświadczenia, część </w:t>
            </w:r>
            <w:r>
              <w:rPr>
                <w:lang w:val="pl-PL"/>
              </w:rPr>
              <w:t>C</w:t>
            </w:r>
            <w:r w:rsidRPr="00937C3C">
              <w:rPr>
                <w:lang w:val="pl-PL"/>
              </w:rPr>
              <w:t>5.</w:t>
            </w:r>
          </w:p>
          <w:p w14:paraId="039F78A7" w14:textId="77777777" w:rsidR="007A6605" w:rsidRPr="00D44AAD" w:rsidRDefault="007A6605" w:rsidP="007F0B06">
            <w:pPr>
              <w:jc w:val="both"/>
              <w:rPr>
                <w:b/>
                <w:bCs/>
                <w:lang w:val="pl-PL"/>
              </w:rPr>
            </w:pPr>
          </w:p>
        </w:tc>
      </w:tr>
      <w:tr w:rsidR="00DC0931" w:rsidRPr="00D44AAD" w14:paraId="719873B7" w14:textId="77777777" w:rsidTr="00490AFD">
        <w:trPr>
          <w:trHeight w:val="850"/>
        </w:trPr>
        <w:tc>
          <w:tcPr>
            <w:tcW w:w="9209" w:type="dxa"/>
            <w:shd w:val="clear" w:color="auto" w:fill="D9D9D9" w:themeFill="background1" w:themeFillShade="D9"/>
            <w:vAlign w:val="center"/>
          </w:tcPr>
          <w:p w14:paraId="1D160A5E" w14:textId="614D7473" w:rsidR="00DC0931" w:rsidRPr="00D44AAD" w:rsidRDefault="00DC0931" w:rsidP="00DC0931">
            <w:pPr>
              <w:jc w:val="center"/>
              <w:rPr>
                <w:lang w:val="pl-PL"/>
              </w:rPr>
            </w:pPr>
            <w:proofErr w:type="spellStart"/>
            <w:r w:rsidRPr="00490AFD">
              <w:rPr>
                <w:b/>
                <w:bCs/>
                <w:sz w:val="28"/>
                <w:szCs w:val="28"/>
              </w:rPr>
              <w:t>Załącznik</w:t>
            </w:r>
            <w:proofErr w:type="spellEnd"/>
            <w:r w:rsidRPr="00490AFD">
              <w:rPr>
                <w:b/>
                <w:bCs/>
                <w:sz w:val="28"/>
                <w:szCs w:val="28"/>
              </w:rPr>
              <w:t xml:space="preserve"> </w:t>
            </w:r>
            <w:proofErr w:type="spellStart"/>
            <w:r w:rsidRPr="00490AFD">
              <w:rPr>
                <w:b/>
                <w:bCs/>
                <w:sz w:val="28"/>
                <w:szCs w:val="28"/>
              </w:rPr>
              <w:t>dla</w:t>
            </w:r>
            <w:proofErr w:type="spellEnd"/>
            <w:r w:rsidRPr="00490AFD">
              <w:rPr>
                <w:b/>
                <w:bCs/>
                <w:sz w:val="28"/>
                <w:szCs w:val="28"/>
              </w:rPr>
              <w:t xml:space="preserve"> </w:t>
            </w:r>
            <w:proofErr w:type="spellStart"/>
            <w:r w:rsidRPr="00490AFD">
              <w:rPr>
                <w:b/>
                <w:bCs/>
                <w:sz w:val="28"/>
                <w:szCs w:val="28"/>
              </w:rPr>
              <w:t>partnerów</w:t>
            </w:r>
            <w:proofErr w:type="spellEnd"/>
            <w:r w:rsidRPr="00490AFD">
              <w:rPr>
                <w:b/>
                <w:bCs/>
                <w:sz w:val="28"/>
                <w:szCs w:val="28"/>
              </w:rPr>
              <w:t xml:space="preserve"> </w:t>
            </w:r>
            <w:proofErr w:type="spellStart"/>
            <w:r w:rsidRPr="00490AFD">
              <w:rPr>
                <w:b/>
                <w:bCs/>
                <w:sz w:val="28"/>
                <w:szCs w:val="28"/>
              </w:rPr>
              <w:t>wykonujących</w:t>
            </w:r>
            <w:proofErr w:type="spellEnd"/>
            <w:r w:rsidRPr="00490AFD">
              <w:rPr>
                <w:b/>
                <w:bCs/>
                <w:sz w:val="28"/>
                <w:szCs w:val="28"/>
              </w:rPr>
              <w:t xml:space="preserve"> prace budowlane </w:t>
            </w:r>
            <w:proofErr w:type="spellStart"/>
            <w:r w:rsidRPr="00490AFD">
              <w:rPr>
                <w:b/>
                <w:bCs/>
                <w:sz w:val="28"/>
                <w:szCs w:val="28"/>
              </w:rPr>
              <w:t>związane</w:t>
            </w:r>
            <w:proofErr w:type="spellEnd"/>
            <w:r w:rsidRPr="00490AFD">
              <w:rPr>
                <w:b/>
                <w:bCs/>
                <w:sz w:val="28"/>
                <w:szCs w:val="28"/>
              </w:rPr>
              <w:t xml:space="preserve"> z </w:t>
            </w:r>
            <w:proofErr w:type="spellStart"/>
            <w:r w:rsidRPr="00490AFD">
              <w:rPr>
                <w:b/>
                <w:bCs/>
                <w:sz w:val="28"/>
                <w:szCs w:val="28"/>
              </w:rPr>
              <w:t>przemieszczaniem</w:t>
            </w:r>
            <w:proofErr w:type="spellEnd"/>
            <w:r w:rsidRPr="00490AFD">
              <w:rPr>
                <w:b/>
                <w:bCs/>
                <w:sz w:val="28"/>
                <w:szCs w:val="28"/>
              </w:rPr>
              <w:t xml:space="preserve"> </w:t>
            </w:r>
            <w:proofErr w:type="spellStart"/>
            <w:r w:rsidRPr="00490AFD">
              <w:rPr>
                <w:b/>
                <w:bCs/>
                <w:sz w:val="28"/>
                <w:szCs w:val="28"/>
              </w:rPr>
              <w:t>ziemi</w:t>
            </w:r>
            <w:proofErr w:type="spellEnd"/>
          </w:p>
        </w:tc>
      </w:tr>
      <w:tr w:rsidR="007A6605" w:rsidRPr="00D44AAD" w14:paraId="30D1D858" w14:textId="77777777" w:rsidTr="007A6605">
        <w:tc>
          <w:tcPr>
            <w:tcW w:w="9209" w:type="dxa"/>
            <w:shd w:val="clear" w:color="auto" w:fill="D9D9D9" w:themeFill="background1" w:themeFillShade="D9"/>
          </w:tcPr>
          <w:p w14:paraId="1AD0580F" w14:textId="7DCF4530" w:rsidR="007A6605" w:rsidRPr="00124F63" w:rsidRDefault="007A6605" w:rsidP="0004752E">
            <w:pPr>
              <w:rPr>
                <w:rFonts w:cs="Arial"/>
                <w:b/>
                <w:bCs/>
                <w:lang w:val="pl-PL"/>
              </w:rPr>
            </w:pPr>
            <w:r w:rsidRPr="00124F63">
              <w:rPr>
                <w:rFonts w:cs="Arial"/>
                <w:b/>
                <w:bCs/>
                <w:lang w:val="pl-PL"/>
              </w:rPr>
              <w:t>Opinia osoby autoryzowanej w sprawie rozprzestrzeniania się gatunków inwazyjnych</w:t>
            </w:r>
          </w:p>
        </w:tc>
      </w:tr>
      <w:tr w:rsidR="007A6605" w:rsidRPr="00D44AAD" w14:paraId="327A38F3" w14:textId="77777777" w:rsidTr="007A6605">
        <w:tc>
          <w:tcPr>
            <w:tcW w:w="9209" w:type="dxa"/>
          </w:tcPr>
          <w:p w14:paraId="0CC4AD23" w14:textId="13B60177" w:rsidR="007A6605" w:rsidRPr="00D44AAD" w:rsidRDefault="007A6605" w:rsidP="003E3D34">
            <w:pPr>
              <w:pStyle w:val="Bezmezer"/>
              <w:jc w:val="both"/>
              <w:rPr>
                <w:lang w:val="pl-PL"/>
              </w:rPr>
            </w:pPr>
            <w:r w:rsidRPr="00D44AAD">
              <w:rPr>
                <w:b/>
                <w:bCs/>
                <w:lang w:val="pl-PL"/>
              </w:rPr>
              <w:t>Opis:</w:t>
            </w:r>
            <w:r>
              <w:rPr>
                <w:b/>
                <w:bCs/>
                <w:lang w:val="pl-PL"/>
              </w:rPr>
              <w:t xml:space="preserve"> </w:t>
            </w:r>
            <w:r w:rsidRPr="00D44AAD">
              <w:rPr>
                <w:lang w:val="pl-PL"/>
              </w:rPr>
              <w:t xml:space="preserve">Dla </w:t>
            </w:r>
            <w:r w:rsidRPr="0084534F">
              <w:rPr>
                <w:b/>
                <w:bCs/>
                <w:lang w:val="pl-PL"/>
              </w:rPr>
              <w:t>czeskich partnerów</w:t>
            </w:r>
            <w:r w:rsidRPr="00D44AAD">
              <w:rPr>
                <w:lang w:val="pl-PL"/>
              </w:rPr>
              <w:t xml:space="preserve"> będzie to </w:t>
            </w:r>
            <w:r>
              <w:rPr>
                <w:lang w:val="pl-PL"/>
              </w:rPr>
              <w:t>opinia</w:t>
            </w:r>
            <w:r w:rsidRPr="00D44AAD">
              <w:rPr>
                <w:lang w:val="pl-PL"/>
              </w:rPr>
              <w:t xml:space="preserve"> upoważnionej osoby zgodnie z §</w:t>
            </w:r>
            <w:r>
              <w:rPr>
                <w:lang w:val="pl-PL"/>
              </w:rPr>
              <w:t>45i, ustęp 3</w:t>
            </w:r>
            <w:r w:rsidRPr="00D44AAD">
              <w:rPr>
                <w:lang w:val="pl-PL"/>
              </w:rPr>
              <w:t xml:space="preserve"> ustawy nr 114/1992 czeski Dz.U., któr</w:t>
            </w:r>
            <w:r>
              <w:rPr>
                <w:lang w:val="pl-PL"/>
              </w:rPr>
              <w:t>a</w:t>
            </w:r>
            <w:r w:rsidRPr="00D44AAD">
              <w:rPr>
                <w:lang w:val="pl-PL"/>
              </w:rPr>
              <w:t xml:space="preserve"> będzie zawierał</w:t>
            </w:r>
            <w:r>
              <w:rPr>
                <w:lang w:val="pl-PL"/>
              </w:rPr>
              <w:t>a</w:t>
            </w:r>
            <w:r w:rsidRPr="00D44AAD">
              <w:rPr>
                <w:lang w:val="pl-PL"/>
              </w:rPr>
              <w:t xml:space="preserve"> środki ograniczające rozprzestrzenianie się gatunków nierodzimych.</w:t>
            </w:r>
          </w:p>
          <w:p w14:paraId="227F32D6" w14:textId="04CE028E" w:rsidR="007A6605" w:rsidRPr="00D44AAD" w:rsidRDefault="007A6605" w:rsidP="003E3D34">
            <w:pPr>
              <w:pStyle w:val="Bezmezer"/>
              <w:jc w:val="both"/>
              <w:rPr>
                <w:lang w:val="pl-PL"/>
              </w:rPr>
            </w:pPr>
          </w:p>
          <w:p w14:paraId="56C45813" w14:textId="40E6D919" w:rsidR="007A6605" w:rsidRPr="002A6033" w:rsidRDefault="007A6605" w:rsidP="003E3D34">
            <w:pPr>
              <w:pStyle w:val="Bezmezer"/>
              <w:jc w:val="both"/>
              <w:rPr>
                <w:lang w:val="pl-PL"/>
              </w:rPr>
            </w:pPr>
            <w:r w:rsidRPr="00D44AAD">
              <w:rPr>
                <w:lang w:val="pl-PL"/>
              </w:rPr>
              <w:t xml:space="preserve">Obowiązek ten może być również spełniony poprzez przedłożenie EIA, oceny biologicznej lub oceny </w:t>
            </w:r>
            <w:r w:rsidRPr="002A6033">
              <w:rPr>
                <w:lang w:val="pl-PL"/>
              </w:rPr>
              <w:t xml:space="preserve">oddziaływania na obszar NATURA 2000, jeżeli kwestia ta jest uwzględniona. </w:t>
            </w:r>
            <w:bookmarkStart w:id="1" w:name="_Hlk121234824"/>
            <w:r w:rsidRPr="002A6033">
              <w:rPr>
                <w:lang w:val="pl-PL"/>
              </w:rPr>
              <w:t>Dokument ten musi dotyczyć całego zakresu budowy planowanej w ramach projektu.</w:t>
            </w:r>
            <w:bookmarkEnd w:id="1"/>
          </w:p>
          <w:p w14:paraId="43339A84" w14:textId="77777777" w:rsidR="007A6605" w:rsidRPr="00D44AAD" w:rsidRDefault="007A6605" w:rsidP="003E3D34">
            <w:pPr>
              <w:jc w:val="both"/>
              <w:rPr>
                <w:rFonts w:cs="Arial"/>
                <w:lang w:val="pl-PL"/>
              </w:rPr>
            </w:pPr>
          </w:p>
          <w:p w14:paraId="795F7D85" w14:textId="73949748" w:rsidR="007A6605" w:rsidRDefault="007A6605" w:rsidP="003E3D34">
            <w:pPr>
              <w:jc w:val="both"/>
              <w:rPr>
                <w:rFonts w:cs="Arial"/>
                <w:lang w:val="pl-PL"/>
              </w:rPr>
            </w:pPr>
            <w:r w:rsidRPr="00D44AAD">
              <w:rPr>
                <w:rFonts w:cs="Arial"/>
                <w:lang w:val="pl-PL"/>
              </w:rPr>
              <w:t>Jeśli w ramach projektu dojdzie do przemieszcz</w:t>
            </w:r>
            <w:r>
              <w:rPr>
                <w:rFonts w:cs="Arial"/>
                <w:lang w:val="pl-PL"/>
              </w:rPr>
              <w:t>enia</w:t>
            </w:r>
            <w:r w:rsidRPr="00D44AAD">
              <w:rPr>
                <w:rFonts w:cs="Arial"/>
                <w:lang w:val="pl-PL"/>
              </w:rPr>
              <w:t xml:space="preserve"> ziemi jak i przebudowy mostów i przepustów, można przedstawić jeden załącznik, który uwzględnia oba ryzyka.</w:t>
            </w:r>
          </w:p>
          <w:p w14:paraId="658E1394" w14:textId="785E37A1" w:rsidR="007A6605" w:rsidRPr="00D44AAD" w:rsidRDefault="007A6605" w:rsidP="003E3D34">
            <w:pPr>
              <w:jc w:val="both"/>
              <w:rPr>
                <w:rFonts w:cs="Arial"/>
                <w:lang w:val="pl-PL"/>
              </w:rPr>
            </w:pPr>
          </w:p>
          <w:p w14:paraId="5C311D21" w14:textId="6D0D07C0" w:rsidR="007A6605" w:rsidRDefault="007A6605" w:rsidP="003E3D34">
            <w:pPr>
              <w:jc w:val="both"/>
              <w:rPr>
                <w:rFonts w:cs="Arial"/>
                <w:lang w:val="pl-PL"/>
              </w:rPr>
            </w:pPr>
            <w:r w:rsidRPr="00D44AAD">
              <w:rPr>
                <w:rFonts w:cs="Arial"/>
                <w:lang w:val="pl-PL"/>
              </w:rPr>
              <w:t xml:space="preserve">W przypadku </w:t>
            </w:r>
            <w:r w:rsidRPr="0084534F">
              <w:rPr>
                <w:rFonts w:cs="Arial"/>
                <w:b/>
                <w:bCs/>
                <w:lang w:val="pl-PL"/>
              </w:rPr>
              <w:t>polskich partnerów</w:t>
            </w:r>
            <w:r w:rsidRPr="00D44AAD">
              <w:rPr>
                <w:rFonts w:cs="Arial"/>
                <w:lang w:val="pl-PL"/>
              </w:rPr>
              <w:t xml:space="preserve"> będzie to udokumentowane w ramach opinii RDOŚ</w:t>
            </w:r>
            <w:r w:rsidR="00E173D6">
              <w:rPr>
                <w:rFonts w:cs="Arial"/>
                <w:lang w:val="pl-PL"/>
              </w:rPr>
              <w:t>.</w:t>
            </w:r>
          </w:p>
          <w:p w14:paraId="271619D2" w14:textId="4493264C" w:rsidR="007A6605" w:rsidRPr="00D44AAD" w:rsidRDefault="007A6605" w:rsidP="003E3D34">
            <w:pPr>
              <w:jc w:val="both"/>
              <w:rPr>
                <w:rFonts w:cs="Arial"/>
                <w:lang w:val="pl-PL"/>
              </w:rPr>
            </w:pPr>
          </w:p>
        </w:tc>
      </w:tr>
      <w:tr w:rsidR="008B11E2" w:rsidRPr="00D44AAD" w14:paraId="4AFA5BC1" w14:textId="77777777" w:rsidTr="007A6605">
        <w:trPr>
          <w:trHeight w:val="567"/>
        </w:trPr>
        <w:tc>
          <w:tcPr>
            <w:tcW w:w="9209" w:type="dxa"/>
            <w:vAlign w:val="center"/>
          </w:tcPr>
          <w:p w14:paraId="0CE14C94" w14:textId="2714EAEA" w:rsidR="008B11E2" w:rsidRPr="00710163" w:rsidDel="00FF5507" w:rsidRDefault="008B11E2" w:rsidP="008B11E2">
            <w:pPr>
              <w:jc w:val="center"/>
              <w:rPr>
                <w:lang w:val="pl-PL"/>
              </w:rPr>
            </w:pPr>
            <w:proofErr w:type="spellStart"/>
            <w:r w:rsidRPr="00E173D6">
              <w:rPr>
                <w:b/>
                <w:bCs/>
                <w:sz w:val="28"/>
                <w:szCs w:val="28"/>
              </w:rPr>
              <w:t>Załącznik</w:t>
            </w:r>
            <w:proofErr w:type="spellEnd"/>
            <w:r w:rsidRPr="00E173D6">
              <w:rPr>
                <w:b/>
                <w:bCs/>
                <w:sz w:val="28"/>
                <w:szCs w:val="28"/>
              </w:rPr>
              <w:t xml:space="preserve"> </w:t>
            </w:r>
            <w:proofErr w:type="spellStart"/>
            <w:r w:rsidRPr="00E173D6">
              <w:rPr>
                <w:b/>
                <w:bCs/>
                <w:sz w:val="28"/>
                <w:szCs w:val="28"/>
              </w:rPr>
              <w:t>dla</w:t>
            </w:r>
            <w:proofErr w:type="spellEnd"/>
            <w:r w:rsidRPr="00E173D6">
              <w:rPr>
                <w:b/>
                <w:bCs/>
                <w:sz w:val="28"/>
                <w:szCs w:val="28"/>
              </w:rPr>
              <w:t xml:space="preserve"> </w:t>
            </w:r>
            <w:proofErr w:type="spellStart"/>
            <w:r w:rsidRPr="00E173D6">
              <w:rPr>
                <w:b/>
                <w:bCs/>
                <w:sz w:val="28"/>
                <w:szCs w:val="28"/>
              </w:rPr>
              <w:t>projektów</w:t>
            </w:r>
            <w:proofErr w:type="spellEnd"/>
            <w:r w:rsidRPr="00E173D6">
              <w:rPr>
                <w:b/>
                <w:bCs/>
                <w:sz w:val="28"/>
                <w:szCs w:val="28"/>
              </w:rPr>
              <w:t xml:space="preserve"> </w:t>
            </w:r>
            <w:proofErr w:type="spellStart"/>
            <w:r w:rsidRPr="00E173D6">
              <w:rPr>
                <w:b/>
                <w:bCs/>
                <w:sz w:val="28"/>
                <w:szCs w:val="28"/>
              </w:rPr>
              <w:t>obejmujących</w:t>
            </w:r>
            <w:proofErr w:type="spellEnd"/>
            <w:r w:rsidRPr="00E173D6">
              <w:rPr>
                <w:b/>
                <w:bCs/>
                <w:sz w:val="28"/>
                <w:szCs w:val="28"/>
              </w:rPr>
              <w:t xml:space="preserve"> </w:t>
            </w:r>
            <w:proofErr w:type="spellStart"/>
            <w:r w:rsidRPr="00E173D6">
              <w:rPr>
                <w:b/>
                <w:bCs/>
                <w:sz w:val="28"/>
                <w:szCs w:val="28"/>
              </w:rPr>
              <w:t>renowację</w:t>
            </w:r>
            <w:proofErr w:type="spellEnd"/>
            <w:r w:rsidRPr="00E173D6">
              <w:rPr>
                <w:b/>
                <w:bCs/>
                <w:sz w:val="28"/>
                <w:szCs w:val="28"/>
              </w:rPr>
              <w:t xml:space="preserve"> </w:t>
            </w:r>
            <w:proofErr w:type="spellStart"/>
            <w:r w:rsidRPr="00E173D6">
              <w:rPr>
                <w:b/>
                <w:bCs/>
                <w:sz w:val="28"/>
                <w:szCs w:val="28"/>
              </w:rPr>
              <w:t>budynków</w:t>
            </w:r>
            <w:proofErr w:type="spellEnd"/>
          </w:p>
        </w:tc>
      </w:tr>
      <w:tr w:rsidR="007A6605" w:rsidRPr="00D44AAD" w14:paraId="611D8F09" w14:textId="77777777" w:rsidTr="007A6605">
        <w:tc>
          <w:tcPr>
            <w:tcW w:w="9209" w:type="dxa"/>
            <w:shd w:val="clear" w:color="auto" w:fill="D9D9D9" w:themeFill="background1" w:themeFillShade="D9"/>
          </w:tcPr>
          <w:p w14:paraId="4633FC9D" w14:textId="47A466A9" w:rsidR="007A6605" w:rsidRPr="00710163" w:rsidDel="00FF5507" w:rsidRDefault="007A6605" w:rsidP="008F7A09">
            <w:pPr>
              <w:jc w:val="both"/>
              <w:rPr>
                <w:lang w:val="pl-PL"/>
              </w:rPr>
            </w:pPr>
            <w:r w:rsidRPr="00710163">
              <w:rPr>
                <w:b/>
                <w:bCs/>
                <w:lang w:val="pl-PL"/>
              </w:rPr>
              <w:t xml:space="preserve">Opinia dotycząca braku możliwości osiągnięcia oszczędności energetycznych </w:t>
            </w:r>
          </w:p>
        </w:tc>
      </w:tr>
      <w:tr w:rsidR="007A6605" w:rsidRPr="00D44AAD" w14:paraId="0167521D" w14:textId="77777777" w:rsidTr="007A6605">
        <w:tc>
          <w:tcPr>
            <w:tcW w:w="9209" w:type="dxa"/>
          </w:tcPr>
          <w:p w14:paraId="510E0D0A" w14:textId="36B77F4C" w:rsidR="007A6605" w:rsidRDefault="007A6605" w:rsidP="008F7A09">
            <w:pPr>
              <w:jc w:val="both"/>
              <w:rPr>
                <w:lang w:val="pl-PL"/>
              </w:rPr>
            </w:pPr>
            <w:r w:rsidRPr="00710163">
              <w:rPr>
                <w:b/>
                <w:bCs/>
                <w:lang w:val="pl-PL"/>
              </w:rPr>
              <w:lastRenderedPageBreak/>
              <w:t>Opis:</w:t>
            </w:r>
            <w:r w:rsidRPr="00710163">
              <w:rPr>
                <w:lang w:val="pl-PL"/>
              </w:rPr>
              <w:t xml:space="preserve"> Opinia właściwego organu potwierdzająca, że w przypadku, gdy renowacja dotyczy budynku objętego ochroną konserwatorską lub objętego ochroną ze względu na priorytet interesów ochrony walorów, nie jest możliwe lub pożądane osiągnięcie oszczędności energetycznych w wyniku renowacji budynku. </w:t>
            </w:r>
          </w:p>
          <w:p w14:paraId="389B5D74" w14:textId="1B4155B4" w:rsidR="007A6605" w:rsidRPr="00710163" w:rsidRDefault="007A6605" w:rsidP="008F7A09">
            <w:pPr>
              <w:jc w:val="both"/>
              <w:rPr>
                <w:lang w:val="pl-PL"/>
              </w:rPr>
            </w:pPr>
            <w:r w:rsidRPr="00FA123A">
              <w:rPr>
                <w:lang w:val="pl-PL"/>
              </w:rPr>
              <w:t xml:space="preserve">W przypadku czeskich partnerów dotyczy to tylko budynków w strefie </w:t>
            </w:r>
            <w:r>
              <w:rPr>
                <w:lang w:val="pl-PL"/>
              </w:rPr>
              <w:t xml:space="preserve">zabytkowej </w:t>
            </w:r>
            <w:r w:rsidRPr="00FA123A">
              <w:rPr>
                <w:lang w:val="pl-PL"/>
              </w:rPr>
              <w:t>zgodnie z wyjątkiem określonym w ustawie nr 406/2000 Dz.U., § 7, punkt 5, lit. b).</w:t>
            </w:r>
          </w:p>
          <w:p w14:paraId="51AD2E26" w14:textId="0E46E6B9" w:rsidR="007A6605" w:rsidRPr="00710163" w:rsidDel="00FF5507" w:rsidRDefault="007A6605" w:rsidP="008F7A09">
            <w:pPr>
              <w:jc w:val="both"/>
              <w:rPr>
                <w:lang w:val="pl-PL"/>
              </w:rPr>
            </w:pPr>
          </w:p>
        </w:tc>
      </w:tr>
    </w:tbl>
    <w:p w14:paraId="2E416849" w14:textId="77777777" w:rsidR="00E173D6" w:rsidRDefault="00E173D6"/>
    <w:tbl>
      <w:tblPr>
        <w:tblStyle w:val="Mkatabulky"/>
        <w:tblW w:w="9209" w:type="dxa"/>
        <w:tblLayout w:type="fixed"/>
        <w:tblLook w:val="04A0" w:firstRow="1" w:lastRow="0" w:firstColumn="1" w:lastColumn="0" w:noHBand="0" w:noVBand="1"/>
      </w:tblPr>
      <w:tblGrid>
        <w:gridCol w:w="9209"/>
      </w:tblGrid>
      <w:tr w:rsidR="008B11E2" w:rsidRPr="00D44AAD" w14:paraId="27C00C91" w14:textId="77777777" w:rsidTr="00E173D6">
        <w:trPr>
          <w:trHeight w:val="567"/>
        </w:trPr>
        <w:tc>
          <w:tcPr>
            <w:tcW w:w="9209" w:type="dxa"/>
            <w:shd w:val="clear" w:color="auto" w:fill="D9D9D9" w:themeFill="background1" w:themeFillShade="D9"/>
            <w:vAlign w:val="center"/>
          </w:tcPr>
          <w:p w14:paraId="0964EF1C" w14:textId="5403CF8F" w:rsidR="008B11E2" w:rsidRPr="00675793" w:rsidDel="00FF5507" w:rsidRDefault="008B11E2" w:rsidP="008B11E2">
            <w:pPr>
              <w:jc w:val="center"/>
              <w:rPr>
                <w:lang w:val="pl-PL"/>
              </w:rPr>
            </w:pPr>
            <w:proofErr w:type="spellStart"/>
            <w:r w:rsidRPr="00E173D6">
              <w:rPr>
                <w:b/>
                <w:bCs/>
                <w:sz w:val="28"/>
                <w:szCs w:val="28"/>
              </w:rPr>
              <w:t>Załącznik</w:t>
            </w:r>
            <w:proofErr w:type="spellEnd"/>
            <w:r w:rsidRPr="00E173D6">
              <w:rPr>
                <w:b/>
                <w:bCs/>
                <w:sz w:val="28"/>
                <w:szCs w:val="28"/>
              </w:rPr>
              <w:t xml:space="preserve"> </w:t>
            </w:r>
            <w:proofErr w:type="spellStart"/>
            <w:r w:rsidRPr="00E173D6">
              <w:rPr>
                <w:b/>
                <w:bCs/>
                <w:sz w:val="28"/>
                <w:szCs w:val="28"/>
              </w:rPr>
              <w:t>służący</w:t>
            </w:r>
            <w:proofErr w:type="spellEnd"/>
            <w:r w:rsidRPr="00E173D6">
              <w:rPr>
                <w:b/>
                <w:bCs/>
                <w:sz w:val="28"/>
                <w:szCs w:val="28"/>
              </w:rPr>
              <w:t xml:space="preserve"> </w:t>
            </w:r>
            <w:proofErr w:type="spellStart"/>
            <w:r w:rsidRPr="00E173D6">
              <w:rPr>
                <w:b/>
                <w:bCs/>
                <w:sz w:val="28"/>
                <w:szCs w:val="28"/>
              </w:rPr>
              <w:t>opisowi</w:t>
            </w:r>
            <w:proofErr w:type="spellEnd"/>
            <w:r w:rsidRPr="00E173D6">
              <w:rPr>
                <w:b/>
                <w:bCs/>
                <w:sz w:val="28"/>
                <w:szCs w:val="28"/>
              </w:rPr>
              <w:t xml:space="preserve"> </w:t>
            </w:r>
            <w:proofErr w:type="spellStart"/>
            <w:r w:rsidRPr="00E173D6">
              <w:rPr>
                <w:b/>
                <w:bCs/>
                <w:sz w:val="28"/>
                <w:szCs w:val="28"/>
              </w:rPr>
              <w:t>powiązania</w:t>
            </w:r>
            <w:proofErr w:type="spellEnd"/>
            <w:r w:rsidRPr="00E173D6">
              <w:rPr>
                <w:b/>
                <w:bCs/>
                <w:sz w:val="28"/>
                <w:szCs w:val="28"/>
              </w:rPr>
              <w:t xml:space="preserve"> </w:t>
            </w:r>
            <w:proofErr w:type="spellStart"/>
            <w:r w:rsidRPr="00E173D6">
              <w:rPr>
                <w:b/>
                <w:bCs/>
                <w:sz w:val="28"/>
                <w:szCs w:val="28"/>
              </w:rPr>
              <w:t>inwestycji</w:t>
            </w:r>
            <w:proofErr w:type="spellEnd"/>
            <w:r w:rsidRPr="00E173D6">
              <w:rPr>
                <w:b/>
                <w:bCs/>
                <w:sz w:val="28"/>
                <w:szCs w:val="28"/>
              </w:rPr>
              <w:t xml:space="preserve"> z </w:t>
            </w:r>
            <w:proofErr w:type="spellStart"/>
            <w:r w:rsidRPr="00E173D6">
              <w:rPr>
                <w:b/>
                <w:bCs/>
                <w:sz w:val="28"/>
                <w:szCs w:val="28"/>
              </w:rPr>
              <w:t>ofertą</w:t>
            </w:r>
            <w:proofErr w:type="spellEnd"/>
            <w:r w:rsidRPr="00E173D6">
              <w:rPr>
                <w:b/>
                <w:bCs/>
                <w:sz w:val="28"/>
                <w:szCs w:val="28"/>
              </w:rPr>
              <w:t xml:space="preserve"> </w:t>
            </w:r>
            <w:proofErr w:type="spellStart"/>
            <w:r w:rsidRPr="00E173D6">
              <w:rPr>
                <w:b/>
                <w:bCs/>
                <w:sz w:val="28"/>
                <w:szCs w:val="28"/>
              </w:rPr>
              <w:t>turystyczną</w:t>
            </w:r>
            <w:proofErr w:type="spellEnd"/>
          </w:p>
        </w:tc>
      </w:tr>
      <w:tr w:rsidR="007A6605" w:rsidRPr="00D44AAD" w14:paraId="3657FF90" w14:textId="77777777" w:rsidTr="007A6605">
        <w:tc>
          <w:tcPr>
            <w:tcW w:w="9209" w:type="dxa"/>
            <w:shd w:val="clear" w:color="auto" w:fill="D9D9D9" w:themeFill="background1" w:themeFillShade="D9"/>
          </w:tcPr>
          <w:p w14:paraId="0657512D" w14:textId="2C59203A" w:rsidR="007A6605" w:rsidRPr="00937C3C" w:rsidDel="00FF5507" w:rsidRDefault="007A6605" w:rsidP="00A65A2F">
            <w:pPr>
              <w:jc w:val="both"/>
              <w:rPr>
                <w:lang w:val="pl-PL"/>
              </w:rPr>
            </w:pPr>
            <w:r w:rsidRPr="00937C3C">
              <w:rPr>
                <w:b/>
                <w:bCs/>
                <w:lang w:val="pl-PL"/>
              </w:rPr>
              <w:t>Identyfikacja powiązania inwestycji z ofertą turystyczną</w:t>
            </w:r>
          </w:p>
        </w:tc>
      </w:tr>
      <w:tr w:rsidR="007A6605" w:rsidRPr="00D44AAD" w14:paraId="120231F5" w14:textId="77777777" w:rsidTr="007A6605">
        <w:tc>
          <w:tcPr>
            <w:tcW w:w="9209" w:type="dxa"/>
          </w:tcPr>
          <w:p w14:paraId="532583DA" w14:textId="79D3CF19" w:rsidR="007A6605" w:rsidRPr="00937C3C" w:rsidRDefault="007A6605" w:rsidP="00675793">
            <w:pPr>
              <w:jc w:val="both"/>
              <w:rPr>
                <w:rFonts w:cs="Arial"/>
                <w:lang w:val="pl-PL"/>
              </w:rPr>
            </w:pPr>
            <w:r w:rsidRPr="00937C3C">
              <w:rPr>
                <w:rFonts w:cs="Arial"/>
                <w:b/>
                <w:bCs/>
                <w:lang w:val="pl-PL"/>
              </w:rPr>
              <w:t>Opis:</w:t>
            </w:r>
            <w:r w:rsidRPr="00937C3C">
              <w:rPr>
                <w:rFonts w:cs="Arial"/>
                <w:lang w:val="pl-PL"/>
              </w:rPr>
              <w:t xml:space="preserve"> </w:t>
            </w:r>
            <w:bookmarkStart w:id="2" w:name="_Hlk121237183"/>
            <w:r w:rsidRPr="00937C3C">
              <w:rPr>
                <w:rFonts w:cs="Arial"/>
                <w:lang w:val="pl-PL"/>
              </w:rPr>
              <w:t>Niniejszy załącznik wypełniają tylko wnioskodawcy, których projekt obejmuje któreś z poniższych działań:</w:t>
            </w:r>
          </w:p>
          <w:p w14:paraId="61403210" w14:textId="3291FCA8" w:rsidR="007A6605" w:rsidRPr="00937C3C" w:rsidRDefault="007A6605" w:rsidP="00082A27">
            <w:pPr>
              <w:spacing w:before="8"/>
              <w:jc w:val="both"/>
              <w:rPr>
                <w:rFonts w:cs="Arial"/>
                <w:lang w:val="pl-PL"/>
              </w:rPr>
            </w:pPr>
            <w:r w:rsidRPr="00937C3C">
              <w:rPr>
                <w:rFonts w:cs="Arial"/>
                <w:lang w:val="pl-PL"/>
              </w:rPr>
              <w:t>- naprawa, rewitalizacja i/lub udostępnienie zabytków materialnych; wsparcie rozwoju muzeów i wystaw; rozwój sieci ścieżek rowerowych/tras rowerowych/singletracków; rozwój sieci szlaków wodnych, pieszych i jeździeckich itp.; publiczna infrastruktura turystyczna.</w:t>
            </w:r>
          </w:p>
          <w:p w14:paraId="76CD70EB" w14:textId="77777777" w:rsidR="007A6605" w:rsidRPr="00937C3C" w:rsidRDefault="007A6605" w:rsidP="00082A27">
            <w:pPr>
              <w:spacing w:before="8"/>
              <w:jc w:val="both"/>
              <w:rPr>
                <w:rFonts w:cs="Arial"/>
                <w:lang w:val="pl-PL"/>
              </w:rPr>
            </w:pPr>
          </w:p>
          <w:p w14:paraId="4271D0CC" w14:textId="35B99AD7" w:rsidR="007A6605" w:rsidRPr="00937C3C" w:rsidRDefault="007A6605" w:rsidP="00082A27">
            <w:pPr>
              <w:spacing w:before="8"/>
              <w:jc w:val="both"/>
              <w:rPr>
                <w:rFonts w:cs="Arial"/>
                <w:lang w:val="pl-PL"/>
              </w:rPr>
            </w:pPr>
            <w:r w:rsidRPr="00937C3C">
              <w:rPr>
                <w:rFonts w:cs="Arial"/>
                <w:lang w:val="pl-PL"/>
              </w:rPr>
              <w:t xml:space="preserve">Dla projektów skupiających się na niematerialnym dziedzictwie kulturowym, które jednocześnie nie realizują żadnego z powyższych działań inwestycyjnych, nie trzeba składać tego załącznika. </w:t>
            </w:r>
          </w:p>
          <w:p w14:paraId="2363EB77" w14:textId="77777777" w:rsidR="007A6605" w:rsidRPr="00937C3C" w:rsidRDefault="007A6605" w:rsidP="00082A27">
            <w:pPr>
              <w:spacing w:before="8"/>
              <w:jc w:val="both"/>
              <w:rPr>
                <w:rFonts w:cs="Arial"/>
                <w:lang w:val="pl-PL"/>
              </w:rPr>
            </w:pPr>
          </w:p>
          <w:p w14:paraId="76BB9168" w14:textId="047DFF87" w:rsidR="007A6605" w:rsidRPr="00E173D6" w:rsidDel="00FF5507" w:rsidRDefault="007A6605" w:rsidP="00E173D6">
            <w:pPr>
              <w:spacing w:before="8"/>
              <w:jc w:val="both"/>
              <w:rPr>
                <w:rFonts w:cs="Arial"/>
                <w:lang w:val="pl-PL"/>
              </w:rPr>
            </w:pPr>
            <w:r w:rsidRPr="00937C3C">
              <w:rPr>
                <w:rFonts w:cs="Arial"/>
                <w:lang w:val="pl-PL"/>
              </w:rPr>
              <w:t xml:space="preserve">Należy opisać, w jaki sposób projekt rozszerza lub łączy istniejącą ofertę produktów turystycznych w danym regionie. Należy wskazać nazwę produktu turystycznego, który w ramach projektu jest tworzony/do którego projekt nawiązuje/które projekt transgranicznie łączy oraz należy uzasadnić. </w:t>
            </w:r>
            <w:bookmarkEnd w:id="2"/>
          </w:p>
        </w:tc>
      </w:tr>
    </w:tbl>
    <w:p w14:paraId="73830F61" w14:textId="77777777" w:rsidR="001B37DE" w:rsidRPr="00973339" w:rsidRDefault="001B37DE"/>
    <w:tbl>
      <w:tblPr>
        <w:tblStyle w:val="Mkatabulky"/>
        <w:tblW w:w="9351" w:type="dxa"/>
        <w:tblLayout w:type="fixed"/>
        <w:tblLook w:val="04A0" w:firstRow="1" w:lastRow="0" w:firstColumn="1" w:lastColumn="0" w:noHBand="0" w:noVBand="1"/>
      </w:tblPr>
      <w:tblGrid>
        <w:gridCol w:w="9322"/>
        <w:gridCol w:w="29"/>
      </w:tblGrid>
      <w:tr w:rsidR="00236327" w:rsidRPr="00C66876" w14:paraId="0332496C" w14:textId="77777777" w:rsidTr="00E173D6">
        <w:trPr>
          <w:gridAfter w:val="1"/>
          <w:wAfter w:w="29" w:type="dxa"/>
          <w:trHeight w:val="850"/>
        </w:trPr>
        <w:tc>
          <w:tcPr>
            <w:tcW w:w="9322" w:type="dxa"/>
            <w:shd w:val="clear" w:color="auto" w:fill="D9D9D9" w:themeFill="background1" w:themeFillShade="D9"/>
            <w:vAlign w:val="center"/>
          </w:tcPr>
          <w:p w14:paraId="469CA9FE" w14:textId="5BA6C999" w:rsidR="00236327" w:rsidRPr="00C66876" w:rsidRDefault="00236327" w:rsidP="00E173D6">
            <w:pPr>
              <w:pStyle w:val="Default"/>
              <w:jc w:val="center"/>
              <w:rPr>
                <w:b/>
                <w:bCs/>
                <w:lang w:val="pl-PL"/>
              </w:rPr>
            </w:pPr>
            <w:proofErr w:type="spellStart"/>
            <w:r w:rsidRPr="00E173D6">
              <w:rPr>
                <w:rFonts w:asciiTheme="minorHAnsi" w:hAnsiTheme="minorHAnsi" w:cstheme="minorBidi"/>
                <w:b/>
                <w:bCs/>
                <w:color w:val="auto"/>
                <w:sz w:val="28"/>
                <w:szCs w:val="28"/>
              </w:rPr>
              <w:t>Specjalne</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załączniki</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dla</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wybranych</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typów</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projektów</w:t>
            </w:r>
            <w:proofErr w:type="spellEnd"/>
            <w:r w:rsidRPr="00C66876">
              <w:rPr>
                <w:rFonts w:cs="Arial"/>
                <w:b/>
                <w:bCs/>
                <w:lang w:val="pl-PL"/>
              </w:rPr>
              <w:t xml:space="preserve"> </w:t>
            </w:r>
          </w:p>
        </w:tc>
      </w:tr>
      <w:tr w:rsidR="007A6605" w:rsidRPr="00D44AAD" w14:paraId="5C22C84B" w14:textId="77777777" w:rsidTr="007A6605">
        <w:trPr>
          <w:trHeight w:val="474"/>
        </w:trPr>
        <w:tc>
          <w:tcPr>
            <w:tcW w:w="9351" w:type="dxa"/>
            <w:gridSpan w:val="2"/>
            <w:shd w:val="clear" w:color="auto" w:fill="D9D9D9" w:themeFill="background1" w:themeFillShade="D9"/>
          </w:tcPr>
          <w:p w14:paraId="7ED8BEF5" w14:textId="77503267" w:rsidR="007A6605" w:rsidRPr="00600CBB" w:rsidRDefault="007A6605" w:rsidP="004D0B65">
            <w:pPr>
              <w:rPr>
                <w:rFonts w:cs="Arial"/>
                <w:b/>
                <w:bCs/>
                <w:lang w:val="pl-PL"/>
              </w:rPr>
            </w:pPr>
            <w:r w:rsidRPr="00600CBB">
              <w:rPr>
                <w:rFonts w:cs="Arial"/>
                <w:b/>
                <w:bCs/>
                <w:lang w:val="pl-PL"/>
              </w:rPr>
              <w:t>Zobowiązanie wnioskodawcy do zapewnienia użyteczności studiów, strategii, planu itp. w praktyce</w:t>
            </w:r>
          </w:p>
        </w:tc>
      </w:tr>
      <w:tr w:rsidR="007A6605" w:rsidRPr="00D44AAD" w14:paraId="43A4B987" w14:textId="77777777" w:rsidTr="007A6605">
        <w:trPr>
          <w:trHeight w:val="850"/>
        </w:trPr>
        <w:tc>
          <w:tcPr>
            <w:tcW w:w="9351" w:type="dxa"/>
            <w:gridSpan w:val="2"/>
            <w:vAlign w:val="center"/>
          </w:tcPr>
          <w:p w14:paraId="6635D54F" w14:textId="0ACBF37E" w:rsidR="007A6605" w:rsidRPr="00600CBB" w:rsidRDefault="007A6605" w:rsidP="00B81E1D">
            <w:pPr>
              <w:jc w:val="both"/>
              <w:rPr>
                <w:rFonts w:cs="Arial"/>
                <w:lang w:val="pl-PL"/>
              </w:rPr>
            </w:pPr>
            <w:r w:rsidRPr="00600CBB">
              <w:rPr>
                <w:b/>
                <w:bCs/>
              </w:rPr>
              <w:t>Opis:</w:t>
            </w:r>
            <w:r w:rsidRPr="00600CBB">
              <w:t xml:space="preserve"> </w:t>
            </w:r>
            <w:r w:rsidRPr="00600CBB">
              <w:rPr>
                <w:rFonts w:cs="Arial"/>
                <w:lang w:val="pl-PL"/>
              </w:rPr>
              <w:t>Jeżeli przedmiotem projektu jest stworzenie opracowania studyjnego, strategii, planu lub podobnego materiału koncepcyjnego, wnioskodawca składa wraz z wnioskiem</w:t>
            </w:r>
            <w:r>
              <w:rPr>
                <w:rFonts w:cs="Arial"/>
                <w:lang w:val="pl-PL"/>
              </w:rPr>
              <w:t xml:space="preserve"> o dofinansowanie</w:t>
            </w:r>
            <w:r w:rsidRPr="00600CBB">
              <w:rPr>
                <w:rFonts w:cs="Arial"/>
                <w:lang w:val="pl-PL"/>
              </w:rPr>
              <w:t>:</w:t>
            </w:r>
          </w:p>
          <w:p w14:paraId="716C4AB2" w14:textId="77777777" w:rsidR="007A6605" w:rsidRDefault="007A6605" w:rsidP="00B81E1D">
            <w:pPr>
              <w:pStyle w:val="Odstavecseseznamem"/>
              <w:numPr>
                <w:ilvl w:val="0"/>
                <w:numId w:val="29"/>
              </w:numPr>
              <w:jc w:val="both"/>
              <w:rPr>
                <w:rFonts w:cs="Arial"/>
                <w:lang w:val="pl-PL"/>
              </w:rPr>
            </w:pPr>
            <w:r w:rsidRPr="00C13D8C">
              <w:rPr>
                <w:rFonts w:cs="Arial"/>
                <w:lang w:val="pl-PL"/>
              </w:rPr>
              <w:t>wypełnioną informację o planowanym praktycznym wykorzystaniu opracowania, strategii, planu lub podobnego materiału koncepcyjnego powstałego w ramach projektu</w:t>
            </w:r>
          </w:p>
          <w:p w14:paraId="27A36D4C" w14:textId="35775AB6" w:rsidR="007A6605" w:rsidRPr="00E173D6" w:rsidRDefault="007A6605" w:rsidP="00E173D6">
            <w:pPr>
              <w:pStyle w:val="Odstavecseseznamem"/>
              <w:numPr>
                <w:ilvl w:val="0"/>
                <w:numId w:val="29"/>
              </w:numPr>
              <w:jc w:val="both"/>
              <w:rPr>
                <w:rFonts w:cs="Arial"/>
                <w:lang w:val="pl-PL"/>
              </w:rPr>
            </w:pPr>
            <w:r w:rsidRPr="00C13D8C">
              <w:rPr>
                <w:rFonts w:cs="Arial"/>
                <w:lang w:val="pl-PL"/>
              </w:rPr>
              <w:t>w przypadku, gdy produkty projektu będą wykorzystywane przez podmiot inny niż wnioskodawca, również potwierdzenie zainteresowania podmiotu opracowaniem/strategią/planem lub innym dokumentem koncepcyjnym, ze wskazaniem sposobu jego wykorzystania.</w:t>
            </w:r>
          </w:p>
        </w:tc>
      </w:tr>
      <w:tr w:rsidR="007A6605" w:rsidRPr="00D44AAD" w14:paraId="3D8CA970" w14:textId="77777777" w:rsidTr="007A6605">
        <w:tc>
          <w:tcPr>
            <w:tcW w:w="9351" w:type="dxa"/>
            <w:gridSpan w:val="2"/>
            <w:shd w:val="clear" w:color="auto" w:fill="D9D9D9" w:themeFill="background1" w:themeFillShade="D9"/>
          </w:tcPr>
          <w:p w14:paraId="3DCEBCB1" w14:textId="65BDCB30" w:rsidR="007A6605" w:rsidRPr="00C13D8C" w:rsidRDefault="007A6605" w:rsidP="005B3861">
            <w:pPr>
              <w:rPr>
                <w:rFonts w:cs="Arial"/>
                <w:b/>
                <w:bCs/>
                <w:lang w:val="pl-PL"/>
              </w:rPr>
            </w:pPr>
            <w:r w:rsidRPr="00C13D8C">
              <w:rPr>
                <w:rFonts w:cs="Arial"/>
                <w:b/>
                <w:bCs/>
                <w:lang w:val="pl-PL"/>
              </w:rPr>
              <w:t>Załącznik dla projektów dotyczących wzajemnych spotkań i programów szkoleniowych</w:t>
            </w:r>
          </w:p>
        </w:tc>
      </w:tr>
      <w:tr w:rsidR="007A6605" w:rsidRPr="00D44AAD" w14:paraId="2C57E7ED" w14:textId="77777777" w:rsidTr="007A6605">
        <w:tc>
          <w:tcPr>
            <w:tcW w:w="9351" w:type="dxa"/>
            <w:gridSpan w:val="2"/>
          </w:tcPr>
          <w:p w14:paraId="7C72FF70" w14:textId="627A253A" w:rsidR="007A6605" w:rsidRPr="00C13D8C" w:rsidRDefault="007A6605" w:rsidP="00677E59">
            <w:pPr>
              <w:jc w:val="both"/>
              <w:rPr>
                <w:rFonts w:cs="Arial"/>
                <w:lang w:val="pl-PL"/>
              </w:rPr>
            </w:pPr>
            <w:r w:rsidRPr="00C13D8C">
              <w:rPr>
                <w:rFonts w:cs="Arial"/>
                <w:b/>
                <w:bCs/>
                <w:lang w:val="pl-PL"/>
              </w:rPr>
              <w:t>Opis:</w:t>
            </w:r>
            <w:r w:rsidRPr="00C13D8C">
              <w:rPr>
                <w:rFonts w:cs="Arial"/>
                <w:lang w:val="pl-PL"/>
              </w:rPr>
              <w:t xml:space="preserve"> Obowiązkowy załącznik dla wszystkich projektów, obejmujących któryś z poniższych wskaźników:</w:t>
            </w:r>
          </w:p>
          <w:p w14:paraId="62BE5D80" w14:textId="32FAA2B2" w:rsidR="007A6605" w:rsidRPr="00C13D8C" w:rsidRDefault="007A6605" w:rsidP="00677E59">
            <w:pPr>
              <w:pStyle w:val="Odstavecseseznamem"/>
              <w:numPr>
                <w:ilvl w:val="0"/>
                <w:numId w:val="29"/>
              </w:numPr>
              <w:jc w:val="both"/>
              <w:rPr>
                <w:rFonts w:cs="Arial"/>
                <w:lang w:val="pl-PL"/>
              </w:rPr>
            </w:pPr>
            <w:r w:rsidRPr="00C13D8C">
              <w:rPr>
                <w:rFonts w:cs="Arial"/>
                <w:lang w:val="pl-PL"/>
              </w:rPr>
              <w:t xml:space="preserve">RCO85 Uczestnictwo we wspólnych programach szkoleniowych (Priorytet 1, Priorytet 2)  </w:t>
            </w:r>
          </w:p>
          <w:p w14:paraId="3C15F468" w14:textId="41EBC741" w:rsidR="007A6605" w:rsidRPr="00C13D8C" w:rsidRDefault="007A6605" w:rsidP="00677E59">
            <w:pPr>
              <w:pStyle w:val="Odstavecseseznamem"/>
              <w:numPr>
                <w:ilvl w:val="0"/>
                <w:numId w:val="29"/>
              </w:numPr>
              <w:jc w:val="both"/>
              <w:rPr>
                <w:rFonts w:cs="Arial"/>
                <w:lang w:val="pl-PL"/>
              </w:rPr>
            </w:pPr>
            <w:r w:rsidRPr="00C13D8C">
              <w:rPr>
                <w:rFonts w:cs="Arial"/>
                <w:lang w:val="pl-PL"/>
              </w:rPr>
              <w:t xml:space="preserve">RCO81 Uczestnictwo we wspólnych działaniach transgranicznych (Priorytet 4) </w:t>
            </w:r>
          </w:p>
          <w:p w14:paraId="314E0BC1" w14:textId="1ABBA2D3" w:rsidR="007A6605" w:rsidRPr="00C13D8C" w:rsidRDefault="007A6605" w:rsidP="00677E59">
            <w:pPr>
              <w:pStyle w:val="Odstavecseseznamem"/>
              <w:numPr>
                <w:ilvl w:val="0"/>
                <w:numId w:val="29"/>
              </w:numPr>
              <w:jc w:val="both"/>
              <w:rPr>
                <w:rFonts w:cs="Arial"/>
                <w:lang w:val="pl-PL"/>
              </w:rPr>
            </w:pPr>
            <w:r w:rsidRPr="00C13D8C">
              <w:rPr>
                <w:rFonts w:cs="Arial"/>
                <w:lang w:val="pl-PL"/>
              </w:rPr>
              <w:t xml:space="preserve">RCO115 Wspólnie organizowane transgraniczne wydarzenia publiczne (Priorytet 4). </w:t>
            </w:r>
          </w:p>
          <w:p w14:paraId="07C98ADE" w14:textId="3EDFD122" w:rsidR="007A6605" w:rsidRPr="00C13D8C" w:rsidRDefault="007A6605" w:rsidP="00E173D6">
            <w:pPr>
              <w:jc w:val="both"/>
              <w:rPr>
                <w:rFonts w:cs="Arial"/>
                <w:lang w:val="pl-PL"/>
              </w:rPr>
            </w:pPr>
            <w:r w:rsidRPr="00C13D8C">
              <w:rPr>
                <w:rFonts w:cs="Arial"/>
                <w:lang w:val="pl-PL"/>
              </w:rPr>
              <w:t>Należy opisać dzia</w:t>
            </w:r>
            <w:r w:rsidRPr="005256C3">
              <w:rPr>
                <w:rFonts w:cs="Arial"/>
                <w:lang w:val="pl-PL"/>
              </w:rPr>
              <w:t>łania, jakie zostaną podjęte, aby zapewnić udział osób z obu stron granicy we wspólnych programach szkoleniowych lub wspólnych wydarzeniach. Informacje te są z punktu widzenia kontroli traktowane jako wiążące i będą w przypadku realizacji projektu wymagane.</w:t>
            </w:r>
          </w:p>
        </w:tc>
      </w:tr>
      <w:tr w:rsidR="007A6605" w:rsidRPr="00D44AAD" w14:paraId="51091ECB" w14:textId="77777777" w:rsidTr="007A6605">
        <w:tc>
          <w:tcPr>
            <w:tcW w:w="9351" w:type="dxa"/>
            <w:gridSpan w:val="2"/>
            <w:shd w:val="clear" w:color="auto" w:fill="D9D9D9" w:themeFill="background1" w:themeFillShade="D9"/>
          </w:tcPr>
          <w:p w14:paraId="60B9C00A" w14:textId="4CC3864C" w:rsidR="007A6605" w:rsidRPr="003C1AA3" w:rsidRDefault="007A6605" w:rsidP="00581067">
            <w:pPr>
              <w:jc w:val="both"/>
              <w:rPr>
                <w:rFonts w:cs="Arial"/>
                <w:b/>
                <w:bCs/>
                <w:lang w:val="pl-PL"/>
              </w:rPr>
            </w:pPr>
            <w:r w:rsidRPr="003C1AA3">
              <w:rPr>
                <w:rFonts w:cs="Arial"/>
                <w:b/>
                <w:bCs/>
                <w:lang w:val="pl-PL"/>
              </w:rPr>
              <w:t xml:space="preserve">Załącznik </w:t>
            </w:r>
            <w:r w:rsidRPr="003C1AA3">
              <w:rPr>
                <w:b/>
                <w:bCs/>
                <w:lang w:val="pl-PL"/>
              </w:rPr>
              <w:t>dla projektów realizowanych na obszarze NATURA 2000 (dotyczy tylko czeskich partnerów)</w:t>
            </w:r>
          </w:p>
        </w:tc>
      </w:tr>
      <w:tr w:rsidR="007A6605" w:rsidRPr="00D44AAD" w14:paraId="2F17F462" w14:textId="77777777" w:rsidTr="007A6605">
        <w:tc>
          <w:tcPr>
            <w:tcW w:w="9351" w:type="dxa"/>
            <w:gridSpan w:val="2"/>
          </w:tcPr>
          <w:p w14:paraId="28D2C268" w14:textId="513B4B27" w:rsidR="007A6605" w:rsidRPr="003C1AA3" w:rsidRDefault="007A6605" w:rsidP="00A67431">
            <w:pPr>
              <w:jc w:val="both"/>
              <w:rPr>
                <w:lang w:val="pl-PL"/>
              </w:rPr>
            </w:pPr>
            <w:r w:rsidRPr="003C1AA3">
              <w:rPr>
                <w:b/>
                <w:bCs/>
                <w:lang w:val="pl-PL"/>
              </w:rPr>
              <w:t xml:space="preserve">Opis: </w:t>
            </w:r>
            <w:r w:rsidRPr="003C1AA3">
              <w:rPr>
                <w:lang w:val="pl-PL"/>
              </w:rPr>
              <w:t>Załącznik może być wymagany tylko w przypadku czeskich partnerów.</w:t>
            </w:r>
            <w:r w:rsidRPr="003C1AA3">
              <w:rPr>
                <w:b/>
                <w:bCs/>
                <w:lang w:val="pl-PL"/>
              </w:rPr>
              <w:t xml:space="preserve"> </w:t>
            </w:r>
            <w:r w:rsidRPr="003C1AA3">
              <w:rPr>
                <w:lang w:val="pl-PL"/>
              </w:rPr>
              <w:t xml:space="preserve">W przypadku, </w:t>
            </w:r>
            <w:r w:rsidRPr="003C1AA3">
              <w:rPr>
                <w:b/>
                <w:lang w:val="pl-PL"/>
              </w:rPr>
              <w:t>gdy projekt jest realizowany</w:t>
            </w:r>
            <w:r w:rsidRPr="003C1AA3">
              <w:rPr>
                <w:lang w:val="pl-PL"/>
              </w:rPr>
              <w:t xml:space="preserve"> na obszarze sieci NATURA 2000 lub może mieć wpływ na te obszary (np. projekt realizowany jest w bliskim sąsiedztwie obszarów NATURA 2000), a zwiększony ruch wynikający z realizacji projektu może negatywnie oddziaływać na te obszary, partner przedkłada wraz z wnioskiem </w:t>
            </w:r>
            <w:r w:rsidRPr="003C1AA3">
              <w:rPr>
                <w:lang w:val="pl-PL"/>
              </w:rPr>
              <w:lastRenderedPageBreak/>
              <w:t>o dofinansowanie</w:t>
            </w:r>
            <w:r w:rsidRPr="003C1AA3">
              <w:rPr>
                <w:b/>
                <w:lang w:val="pl-PL"/>
              </w:rPr>
              <w:t xml:space="preserve"> opinię właściwego organu </w:t>
            </w:r>
            <w:r w:rsidRPr="003C1AA3">
              <w:rPr>
                <w:bCs/>
                <w:lang w:val="pl-PL"/>
              </w:rPr>
              <w:t>ochrony środowiska</w:t>
            </w:r>
            <w:r w:rsidRPr="003C1AA3">
              <w:rPr>
                <w:lang w:val="pl-PL"/>
              </w:rPr>
              <w:t>.</w:t>
            </w:r>
            <w:r w:rsidRPr="003C1AA3">
              <w:rPr>
                <w:rStyle w:val="Odkaznakoment"/>
                <w:lang w:val="pl-PL"/>
              </w:rPr>
              <w:t xml:space="preserve"> </w:t>
            </w:r>
            <w:r w:rsidRPr="003C1AA3">
              <w:rPr>
                <w:lang w:val="pl-PL"/>
              </w:rPr>
              <w:t>Dokument ten nie musi być składany, jeśli na projekt wydano pozwolenie (np. pozwolenie na budowę), ponieważ wpływ projektu na obszary chronione został uwzględniony w ramach procesu udzielania pozwolenia.</w:t>
            </w:r>
          </w:p>
          <w:p w14:paraId="3878D28B" w14:textId="77777777" w:rsidR="007A6605" w:rsidRPr="003C1AA3" w:rsidRDefault="007A6605" w:rsidP="00A67431">
            <w:pPr>
              <w:jc w:val="both"/>
              <w:rPr>
                <w:lang w:val="pl-PL"/>
              </w:rPr>
            </w:pPr>
          </w:p>
          <w:p w14:paraId="0E31F245" w14:textId="2356BA71" w:rsidR="007A6605" w:rsidRPr="003C1AA3" w:rsidRDefault="007A6605" w:rsidP="00A67431">
            <w:pPr>
              <w:jc w:val="both"/>
              <w:rPr>
                <w:lang w:val="pl-PL"/>
              </w:rPr>
            </w:pPr>
            <w:r w:rsidRPr="003C1AA3">
              <w:rPr>
                <w:lang w:val="pl-PL"/>
              </w:rPr>
              <w:t xml:space="preserve">W przypadku, </w:t>
            </w:r>
            <w:r w:rsidRPr="003C1AA3">
              <w:rPr>
                <w:b/>
                <w:lang w:val="pl-PL"/>
              </w:rPr>
              <w:t>gdy projekt nie jest realizowany</w:t>
            </w:r>
            <w:r w:rsidRPr="003C1AA3">
              <w:rPr>
                <w:lang w:val="pl-PL"/>
              </w:rPr>
              <w:t xml:space="preserve"> na jednym z obszarów chronionych wymienionych powyżej i jeśli jednocześnie taki obszar nie jest dotknięty realizacją projektu, wnioskodawca udokumentuje ten fakt w ramach oświadczenia (częśc D).</w:t>
            </w:r>
          </w:p>
          <w:p w14:paraId="0C3D84AF" w14:textId="77777777" w:rsidR="007A6605" w:rsidRPr="003C1AA3" w:rsidRDefault="007A6605" w:rsidP="00A67431">
            <w:pPr>
              <w:jc w:val="both"/>
              <w:rPr>
                <w:rFonts w:cs="Arial"/>
                <w:b/>
                <w:bCs/>
              </w:rPr>
            </w:pPr>
          </w:p>
        </w:tc>
      </w:tr>
    </w:tbl>
    <w:p w14:paraId="1AFA9571" w14:textId="77777777" w:rsidR="00FB40A7" w:rsidRPr="002D03BB" w:rsidRDefault="00FB40A7"/>
    <w:tbl>
      <w:tblPr>
        <w:tblStyle w:val="Mkatabulky"/>
        <w:tblW w:w="9351" w:type="dxa"/>
        <w:tblLook w:val="04A0" w:firstRow="1" w:lastRow="0" w:firstColumn="1" w:lastColumn="0" w:noHBand="0" w:noVBand="1"/>
      </w:tblPr>
      <w:tblGrid>
        <w:gridCol w:w="9351"/>
      </w:tblGrid>
      <w:tr w:rsidR="00810C1B" w:rsidRPr="00D44AAD" w14:paraId="5233A69E" w14:textId="77777777" w:rsidTr="00E173D6">
        <w:trPr>
          <w:trHeight w:val="850"/>
        </w:trPr>
        <w:tc>
          <w:tcPr>
            <w:tcW w:w="9351" w:type="dxa"/>
            <w:shd w:val="clear" w:color="auto" w:fill="D9D9D9" w:themeFill="background1" w:themeFillShade="D9"/>
            <w:vAlign w:val="center"/>
          </w:tcPr>
          <w:p w14:paraId="2EAD877E" w14:textId="30AA5779" w:rsidR="00810C1B" w:rsidRPr="00D44AAD" w:rsidRDefault="00810C1B" w:rsidP="00E173D6">
            <w:pPr>
              <w:pStyle w:val="Default"/>
              <w:jc w:val="center"/>
              <w:rPr>
                <w:b/>
                <w:bCs/>
                <w:lang w:val="pl-PL"/>
              </w:rPr>
            </w:pPr>
            <w:proofErr w:type="spellStart"/>
            <w:r w:rsidRPr="00E173D6">
              <w:rPr>
                <w:rFonts w:asciiTheme="minorHAnsi" w:hAnsiTheme="minorHAnsi" w:cstheme="minorBidi"/>
                <w:b/>
                <w:bCs/>
                <w:color w:val="auto"/>
                <w:sz w:val="28"/>
                <w:szCs w:val="28"/>
              </w:rPr>
              <w:t>Załączniki</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dla</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partnerów</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zakładających</w:t>
            </w:r>
            <w:proofErr w:type="spellEnd"/>
            <w:r w:rsidRPr="00E173D6">
              <w:rPr>
                <w:rFonts w:asciiTheme="minorHAnsi" w:hAnsiTheme="minorHAnsi" w:cstheme="minorBidi"/>
                <w:b/>
                <w:bCs/>
                <w:color w:val="auto"/>
                <w:sz w:val="28"/>
                <w:szCs w:val="28"/>
              </w:rPr>
              <w:t xml:space="preserve"> pomoc </w:t>
            </w:r>
            <w:proofErr w:type="spellStart"/>
            <w:r w:rsidRPr="00E173D6">
              <w:rPr>
                <w:rFonts w:asciiTheme="minorHAnsi" w:hAnsiTheme="minorHAnsi" w:cstheme="minorBidi"/>
                <w:b/>
                <w:bCs/>
                <w:color w:val="auto"/>
                <w:sz w:val="28"/>
                <w:szCs w:val="28"/>
              </w:rPr>
              <w:t>publiczną</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dla</w:t>
            </w:r>
            <w:proofErr w:type="spellEnd"/>
            <w:r w:rsidRPr="00E173D6">
              <w:rPr>
                <w:rFonts w:asciiTheme="minorHAnsi" w:hAnsiTheme="minorHAnsi" w:cstheme="minorBidi"/>
                <w:b/>
                <w:bCs/>
                <w:color w:val="auto"/>
                <w:sz w:val="28"/>
                <w:szCs w:val="28"/>
              </w:rPr>
              <w:t xml:space="preserve"> </w:t>
            </w:r>
            <w:proofErr w:type="spellStart"/>
            <w:r w:rsidRPr="00E173D6">
              <w:rPr>
                <w:rFonts w:asciiTheme="minorHAnsi" w:hAnsiTheme="minorHAnsi" w:cstheme="minorBidi"/>
                <w:b/>
                <w:bCs/>
                <w:color w:val="auto"/>
                <w:sz w:val="28"/>
                <w:szCs w:val="28"/>
              </w:rPr>
              <w:t>każdego</w:t>
            </w:r>
            <w:proofErr w:type="spellEnd"/>
            <w:r w:rsidRPr="00E173D6">
              <w:rPr>
                <w:rFonts w:asciiTheme="minorHAnsi" w:hAnsiTheme="minorHAnsi" w:cstheme="minorBidi"/>
                <w:b/>
                <w:bCs/>
                <w:color w:val="auto"/>
                <w:sz w:val="28"/>
                <w:szCs w:val="28"/>
              </w:rPr>
              <w:t xml:space="preserve"> partnera)</w:t>
            </w:r>
          </w:p>
        </w:tc>
      </w:tr>
      <w:tr w:rsidR="007A6605" w:rsidRPr="00D44AAD" w14:paraId="43687FC6" w14:textId="77777777" w:rsidTr="007A6605">
        <w:tc>
          <w:tcPr>
            <w:tcW w:w="9351" w:type="dxa"/>
            <w:shd w:val="clear" w:color="auto" w:fill="D9D9D9" w:themeFill="background1" w:themeFillShade="D9"/>
          </w:tcPr>
          <w:p w14:paraId="3BC45EAD" w14:textId="1A0EE733" w:rsidR="007A6605" w:rsidRPr="00D44AAD" w:rsidRDefault="007A6605" w:rsidP="00637284">
            <w:pPr>
              <w:spacing w:beforeLines="20" w:before="48" w:afterLines="20" w:after="48"/>
              <w:rPr>
                <w:rFonts w:cs="Arial"/>
                <w:b/>
                <w:bCs/>
                <w:iCs/>
                <w:lang w:val="pl-PL"/>
              </w:rPr>
            </w:pPr>
            <w:r w:rsidRPr="00D44AAD">
              <w:rPr>
                <w:rFonts w:cs="Arial"/>
                <w:b/>
                <w:bCs/>
                <w:iCs/>
                <w:lang w:val="pl-PL"/>
              </w:rPr>
              <w:t>Oświadczenie wnioskodawcy wnioskującego o dofinansowanie w trybie de minimis</w:t>
            </w:r>
          </w:p>
        </w:tc>
      </w:tr>
      <w:tr w:rsidR="007A6605" w:rsidRPr="00D44AAD" w14:paraId="390AB48C" w14:textId="77777777" w:rsidTr="007A6605">
        <w:tc>
          <w:tcPr>
            <w:tcW w:w="9351" w:type="dxa"/>
          </w:tcPr>
          <w:p w14:paraId="1A3F39F9" w14:textId="56C4B72A" w:rsidR="007A6605" w:rsidRPr="00E173D6" w:rsidRDefault="007A6605" w:rsidP="00E173D6">
            <w:pPr>
              <w:spacing w:beforeLines="20" w:before="48" w:afterLines="20" w:after="48"/>
              <w:jc w:val="both"/>
              <w:rPr>
                <w:rFonts w:cs="Arial"/>
                <w:iCs/>
                <w:lang w:val="pl-PL"/>
              </w:rPr>
            </w:pPr>
            <w:r w:rsidRPr="00300D1F">
              <w:rPr>
                <w:b/>
                <w:bCs/>
              </w:rPr>
              <w:t>Opis:</w:t>
            </w:r>
            <w:r w:rsidRPr="00300D1F">
              <w:t xml:space="preserve"> </w:t>
            </w:r>
            <w:r w:rsidRPr="00300D1F">
              <w:rPr>
                <w:rFonts w:cs="Arial"/>
                <w:iCs/>
                <w:lang w:val="pl-PL"/>
              </w:rPr>
              <w:t xml:space="preserve">Należy złożyć w przypadku, gdy dla projektu zostanie wybrany tryb pomocy de minimis. Zawiera on oświadczenie o tym, w jaki sposób wnioskodawca ustala okres rozliczeniowy oraz informacje o wszelkich związkach (wzajemnych powiązaniach) wnioskodawcy z innymi przedsiębiorstwami. </w:t>
            </w:r>
          </w:p>
        </w:tc>
      </w:tr>
    </w:tbl>
    <w:p w14:paraId="306AB3E9" w14:textId="224C53EA" w:rsidR="001B37DE" w:rsidRPr="0058736F" w:rsidRDefault="001B37DE">
      <w:pPr>
        <w:rPr>
          <w:lang w:val="pl-PL"/>
        </w:rPr>
      </w:pPr>
    </w:p>
    <w:sectPr w:rsidR="001B37DE" w:rsidRPr="0058736F" w:rsidSect="006B34E3">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D63" w14:textId="77777777" w:rsidR="006B34E3" w:rsidRDefault="006B34E3" w:rsidP="00E756F4">
      <w:pPr>
        <w:spacing w:after="0" w:line="240" w:lineRule="auto"/>
      </w:pPr>
      <w:r>
        <w:separator/>
      </w:r>
    </w:p>
  </w:endnote>
  <w:endnote w:type="continuationSeparator" w:id="0">
    <w:p w14:paraId="73AE4D24" w14:textId="77777777" w:rsidR="006B34E3" w:rsidRDefault="006B34E3" w:rsidP="00E7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8E73" w14:textId="1F9D2B14" w:rsidR="008A76EB" w:rsidRPr="008A76EB" w:rsidRDefault="008A76EB" w:rsidP="008A76EB">
    <w:pPr>
      <w:pStyle w:val="Zpat"/>
      <w:jc w:val="right"/>
      <w:rPr>
        <w:rFonts w:ascii="Calibri" w:hAnsi="Calibri" w:cs="Calibri"/>
      </w:rPr>
    </w:pPr>
    <w:r w:rsidRPr="00915860">
      <w:rPr>
        <w:rFonts w:ascii="Calibri" w:hAnsi="Calibri" w:cs="Calibri"/>
      </w:rPr>
      <w:fldChar w:fldCharType="begin"/>
    </w:r>
    <w:r w:rsidRPr="00915860">
      <w:rPr>
        <w:rFonts w:ascii="Calibri" w:hAnsi="Calibri" w:cs="Calibri"/>
      </w:rPr>
      <w:instrText>PAGE   \* MERGEFORMAT</w:instrText>
    </w:r>
    <w:r w:rsidRPr="00915860">
      <w:rPr>
        <w:rFonts w:ascii="Calibri" w:hAnsi="Calibri" w:cs="Calibri"/>
      </w:rPr>
      <w:fldChar w:fldCharType="separate"/>
    </w:r>
    <w:r>
      <w:rPr>
        <w:rFonts w:ascii="Calibri" w:hAnsi="Calibri" w:cs="Calibri"/>
      </w:rPr>
      <w:t>1</w:t>
    </w:r>
    <w:r w:rsidRPr="00915860">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7F7C" w14:textId="77777777" w:rsidR="006B34E3" w:rsidRDefault="006B34E3" w:rsidP="00E756F4">
      <w:pPr>
        <w:spacing w:after="0" w:line="240" w:lineRule="auto"/>
      </w:pPr>
      <w:r>
        <w:separator/>
      </w:r>
    </w:p>
  </w:footnote>
  <w:footnote w:type="continuationSeparator" w:id="0">
    <w:p w14:paraId="1D240188" w14:textId="77777777" w:rsidR="006B34E3" w:rsidRDefault="006B34E3" w:rsidP="00E756F4">
      <w:pPr>
        <w:spacing w:after="0" w:line="240" w:lineRule="auto"/>
      </w:pPr>
      <w:r>
        <w:continuationSeparator/>
      </w:r>
    </w:p>
  </w:footnote>
  <w:footnote w:id="1">
    <w:p w14:paraId="5719EF05" w14:textId="4E212513" w:rsidR="007A6605" w:rsidRDefault="007A6605" w:rsidP="00FD7FD6">
      <w:pPr>
        <w:pStyle w:val="Textpoznpodarou"/>
      </w:pPr>
      <w:r>
        <w:rPr>
          <w:rStyle w:val="Znakapoznpodarou"/>
        </w:rPr>
        <w:footnoteRef/>
      </w:r>
      <w:r>
        <w:t xml:space="preserve"> Dotyczy to</w:t>
      </w:r>
      <w:r w:rsidRPr="00247354">
        <w:t xml:space="preserve"> zabyt</w:t>
      </w:r>
      <w:r>
        <w:t>ku</w:t>
      </w:r>
      <w:r w:rsidRPr="00247354">
        <w:t xml:space="preserve"> kultury lub narodow</w:t>
      </w:r>
      <w:r>
        <w:t>ego</w:t>
      </w:r>
      <w:r w:rsidRPr="00247354">
        <w:t xml:space="preserve"> zabyt</w:t>
      </w:r>
      <w:r>
        <w:t>ku</w:t>
      </w:r>
      <w:r w:rsidRPr="00247354">
        <w:t xml:space="preserve"> kultury </w:t>
      </w:r>
      <w:r>
        <w:t xml:space="preserve">jednoznacznie wskazanego w Centralnym Wykazie Zabytków Kultury </w:t>
      </w:r>
      <w:r w:rsidRPr="00247354">
        <w:t xml:space="preserve">Republiki Czeskiej. Nie </w:t>
      </w:r>
      <w:r>
        <w:t xml:space="preserve">dotyczy to wszystkich podmiotów </w:t>
      </w:r>
      <w:r w:rsidRPr="00247354">
        <w:t>znajdując</w:t>
      </w:r>
      <w:r>
        <w:t>ych</w:t>
      </w:r>
      <w:r w:rsidRPr="00247354">
        <w:t xml:space="preserve"> się na terenie </w:t>
      </w:r>
      <w:r>
        <w:t xml:space="preserve">strefy A i B ochrony konserwatorskiej. </w:t>
      </w:r>
      <w:r w:rsidRPr="00247354">
        <w:t xml:space="preserve"> </w:t>
      </w:r>
    </w:p>
  </w:footnote>
  <w:footnote w:id="2">
    <w:p w14:paraId="4688AB15" w14:textId="7F0298E1" w:rsidR="007A6605" w:rsidRPr="006F303F" w:rsidRDefault="007A6605" w:rsidP="006F303F">
      <w:pPr>
        <w:rPr>
          <w:lang w:val="pl-PL"/>
        </w:rPr>
      </w:pPr>
      <w:r>
        <w:rPr>
          <w:rStyle w:val="Znakapoznpodarou"/>
        </w:rPr>
        <w:footnoteRef/>
      </w:r>
      <w:r>
        <w:t xml:space="preserve"> </w:t>
      </w:r>
      <w:r>
        <w:rPr>
          <w:lang w:val="pl-PL"/>
        </w:rPr>
        <w:t xml:space="preserve">Chodzi o zabytek kultury lub narodowy zabytek kultury wpisany do Centralnego rejestru zabytków Republiki Czeskiej. Nie chodzi o wszystkie obiekty znajdujące się w strefie zabytkowej.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630" w14:textId="34EF90E9" w:rsidR="008E0496" w:rsidRPr="002808AC" w:rsidRDefault="008E0496" w:rsidP="00406552">
    <w:pPr>
      <w:pStyle w:val="Zhlav"/>
      <w:jc w:val="right"/>
      <w:rPr>
        <w:rFonts w:ascii="Calibri" w:hAnsi="Calibri" w:cs="Calibri"/>
        <w:sz w:val="16"/>
        <w:szCs w:val="16"/>
      </w:rPr>
    </w:pPr>
    <w:r>
      <w:rPr>
        <w:noProof/>
      </w:rPr>
      <w:drawing>
        <wp:anchor distT="0" distB="0" distL="114300" distR="114300" simplePos="0" relativeHeight="251662336" behindDoc="0" locked="0" layoutInCell="1" allowOverlap="1" wp14:anchorId="1B5C43ED" wp14:editId="75D53F00">
          <wp:simplePos x="0" y="0"/>
          <wp:positionH relativeFrom="column">
            <wp:posOffset>-57785</wp:posOffset>
          </wp:positionH>
          <wp:positionV relativeFrom="paragraph">
            <wp:posOffset>21590</wp:posOffset>
          </wp:positionV>
          <wp:extent cx="1697990" cy="39116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0FA">
      <w:rPr>
        <w:noProof/>
        <w:lang w:val="pl-PL"/>
      </w:rPr>
      <mc:AlternateContent>
        <mc:Choice Requires="wps">
          <w:drawing>
            <wp:anchor distT="0" distB="0" distL="114299" distR="114299" simplePos="0" relativeHeight="251661312" behindDoc="0" locked="0" layoutInCell="1" allowOverlap="1" wp14:anchorId="3DA68C40" wp14:editId="64E27FE6">
              <wp:simplePos x="0" y="0"/>
              <wp:positionH relativeFrom="column">
                <wp:posOffset>7597139</wp:posOffset>
              </wp:positionH>
              <wp:positionV relativeFrom="paragraph">
                <wp:posOffset>2734310</wp:posOffset>
              </wp:positionV>
              <wp:extent cx="0" cy="523240"/>
              <wp:effectExtent l="0" t="0" r="38100" b="10160"/>
              <wp:wrapNone/>
              <wp:docPr id="2" name="Volný tvar: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523240"/>
                      </a:xfrm>
                      <a:custGeom>
                        <a:avLst/>
                        <a:gdLst/>
                        <a:ahLst/>
                        <a:cxnLst/>
                        <a:rect l="l" t="t" r="r" b="b"/>
                        <a:pathLst>
                          <a:path h="523239">
                            <a:moveTo>
                              <a:pt x="0" y="0"/>
                            </a:moveTo>
                            <a:lnTo>
                              <a:pt x="0" y="522655"/>
                            </a:lnTo>
                          </a:path>
                        </a:pathLst>
                      </a:custGeom>
                      <a:ln w="4318">
                        <a:solidFill>
                          <a:srgbClr val="034DA1"/>
                        </a:solidFill>
                      </a:ln>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3E8FDFC6" id="Volný tvar: obrazec 2" o:spid="_x0000_s1026" style="position:absolute;margin-left:598.2pt;margin-top:215.3pt;width:0;height:4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5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" path="m,l,522655e" filled="f" strokecolor="#034da1" strokeweight=".34pt">
              <v:path arrowok="t"/>
            </v:shape>
          </w:pict>
        </mc:Fallback>
      </mc:AlternateContent>
    </w:r>
    <w:r w:rsidRPr="000B60FA">
      <w:rPr>
        <w:noProof/>
        <w:lang w:val="pl-PL"/>
      </w:rPr>
      <mc:AlternateContent>
        <mc:Choice Requires="wps">
          <w:drawing>
            <wp:anchor distT="0" distB="0" distL="114299" distR="114299" simplePos="0" relativeHeight="251660288" behindDoc="0" locked="0" layoutInCell="1" allowOverlap="1" wp14:anchorId="395F5316" wp14:editId="3C5986F1">
              <wp:simplePos x="0" y="0"/>
              <wp:positionH relativeFrom="column">
                <wp:posOffset>7597139</wp:posOffset>
              </wp:positionH>
              <wp:positionV relativeFrom="paragraph">
                <wp:posOffset>2734310</wp:posOffset>
              </wp:positionV>
              <wp:extent cx="0" cy="523240"/>
              <wp:effectExtent l="0" t="0" r="38100" b="10160"/>
              <wp:wrapNone/>
              <wp:docPr id="190" name="Volný tvar: obraze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523240"/>
                      </a:xfrm>
                      <a:custGeom>
                        <a:avLst/>
                        <a:gdLst/>
                        <a:ahLst/>
                        <a:cxnLst/>
                        <a:rect l="l" t="t" r="r" b="b"/>
                        <a:pathLst>
                          <a:path h="523239">
                            <a:moveTo>
                              <a:pt x="0" y="0"/>
                            </a:moveTo>
                            <a:lnTo>
                              <a:pt x="0" y="522655"/>
                            </a:lnTo>
                          </a:path>
                        </a:pathLst>
                      </a:custGeom>
                      <a:ln w="4318">
                        <a:solidFill>
                          <a:srgbClr val="034DA1"/>
                        </a:solidFill>
                      </a:ln>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4E44CD5A" id="Volný tvar: obrazec 190" o:spid="_x0000_s1026" style="position:absolute;margin-left:598.2pt;margin-top:215.3pt;width:0;height:41.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5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" path="m,l,522655e" filled="f" strokecolor="#034da1" strokeweight=".34pt">
              <v:path arrowok="t"/>
            </v:shape>
          </w:pict>
        </mc:Fallback>
      </mc:AlternateContent>
    </w:r>
    <w:r w:rsidRPr="000B60FA">
      <w:rPr>
        <w:lang w:val="pl-PL"/>
      </w:rPr>
      <w:t xml:space="preserve"> </w:t>
    </w:r>
    <w:r w:rsidR="00406552">
      <w:rPr>
        <w:rFonts w:ascii="Calibri" w:hAnsi="Calibri" w:cs="Calibri"/>
        <w:sz w:val="16"/>
        <w:szCs w:val="16"/>
      </w:rPr>
      <w:t>Euroregion Beskydy/</w:t>
    </w:r>
    <w:proofErr w:type="spellStart"/>
    <w:r w:rsidR="00406552">
      <w:rPr>
        <w:rFonts w:ascii="Calibri" w:hAnsi="Calibri" w:cs="Calibri"/>
        <w:sz w:val="16"/>
        <w:szCs w:val="16"/>
      </w:rPr>
      <w:t>Beskidy</w:t>
    </w:r>
    <w:proofErr w:type="spellEnd"/>
  </w:p>
  <w:p w14:paraId="0F11C546" w14:textId="77777777" w:rsidR="008E0496" w:rsidRDefault="008E0496" w:rsidP="008E0496">
    <w:pPr>
      <w:pStyle w:val="Zhlav"/>
      <w:rPr>
        <w:rFonts w:ascii="Arial" w:hAnsi="Arial" w:cs="Arial"/>
        <w:sz w:val="20"/>
        <w:lang w:val="pl-PL"/>
      </w:rPr>
    </w:pPr>
  </w:p>
  <w:p w14:paraId="34303D1B" w14:textId="77777777" w:rsidR="008E0496" w:rsidRDefault="008E04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C0"/>
    <w:multiLevelType w:val="hybridMultilevel"/>
    <w:tmpl w:val="ECD678AA"/>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704B6"/>
    <w:multiLevelType w:val="hybridMultilevel"/>
    <w:tmpl w:val="DF06A46A"/>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5652A"/>
    <w:multiLevelType w:val="hybridMultilevel"/>
    <w:tmpl w:val="8BC20E02"/>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01A43"/>
    <w:multiLevelType w:val="hybridMultilevel"/>
    <w:tmpl w:val="64F2F744"/>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E33FE5"/>
    <w:multiLevelType w:val="hybridMultilevel"/>
    <w:tmpl w:val="97541302"/>
    <w:lvl w:ilvl="0" w:tplc="42C2909E">
      <w:start w:val="3"/>
      <w:numFmt w:val="bullet"/>
      <w:lvlText w:val="•"/>
      <w:lvlJc w:val="left"/>
      <w:pPr>
        <w:ind w:left="1070" w:hanging="71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AC7E6E"/>
    <w:multiLevelType w:val="hybridMultilevel"/>
    <w:tmpl w:val="A0A08D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858DA"/>
    <w:multiLevelType w:val="hybridMultilevel"/>
    <w:tmpl w:val="63E60174"/>
    <w:lvl w:ilvl="0" w:tplc="04050015">
      <w:start w:val="1"/>
      <w:numFmt w:val="upp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15:restartNumberingAfterBreak="0">
    <w:nsid w:val="17EE4365"/>
    <w:multiLevelType w:val="hybridMultilevel"/>
    <w:tmpl w:val="5756FB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41868"/>
    <w:multiLevelType w:val="hybridMultilevel"/>
    <w:tmpl w:val="7C3EFAAE"/>
    <w:lvl w:ilvl="0" w:tplc="870EA93C">
      <w:start w:val="1"/>
      <w:numFmt w:val="lowerLetter"/>
      <w:lvlText w:val="%1)"/>
      <w:lvlJc w:val="left"/>
      <w:pPr>
        <w:ind w:left="720" w:hanging="360"/>
      </w:pPr>
      <w:rPr>
        <w:b/>
        <w:bCs/>
      </w:rPr>
    </w:lvl>
    <w:lvl w:ilvl="1" w:tplc="FCE44A68">
      <w:start w:val="3"/>
      <w:numFmt w:val="bullet"/>
      <w:lvlText w:val="-"/>
      <w:lvlJc w:val="left"/>
      <w:pPr>
        <w:ind w:left="1790" w:hanging="71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C64751"/>
    <w:multiLevelType w:val="hybridMultilevel"/>
    <w:tmpl w:val="5C2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181B66"/>
    <w:multiLevelType w:val="hybridMultilevel"/>
    <w:tmpl w:val="8A28B146"/>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AF38D6"/>
    <w:multiLevelType w:val="hybridMultilevel"/>
    <w:tmpl w:val="62D4B93E"/>
    <w:lvl w:ilvl="0" w:tplc="EF60D39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E1087B"/>
    <w:multiLevelType w:val="hybridMultilevel"/>
    <w:tmpl w:val="EE56FAD2"/>
    <w:lvl w:ilvl="0" w:tplc="00A62A1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6D0FC4"/>
    <w:multiLevelType w:val="hybridMultilevel"/>
    <w:tmpl w:val="63E601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AE3E74"/>
    <w:multiLevelType w:val="hybridMultilevel"/>
    <w:tmpl w:val="91E0B47C"/>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4F3080"/>
    <w:multiLevelType w:val="hybridMultilevel"/>
    <w:tmpl w:val="B9849F28"/>
    <w:lvl w:ilvl="0" w:tplc="0B1CB04A">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3154A"/>
    <w:multiLevelType w:val="hybridMultilevel"/>
    <w:tmpl w:val="F23A442A"/>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0D2969"/>
    <w:multiLevelType w:val="hybridMultilevel"/>
    <w:tmpl w:val="36B8B750"/>
    <w:lvl w:ilvl="0" w:tplc="602033E4">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C57C6"/>
    <w:multiLevelType w:val="hybridMultilevel"/>
    <w:tmpl w:val="D182EFD4"/>
    <w:lvl w:ilvl="0" w:tplc="04050015">
      <w:start w:val="1"/>
      <w:numFmt w:val="upperLetter"/>
      <w:lvlText w:val="%1."/>
      <w:lvlJc w:val="left"/>
      <w:pPr>
        <w:ind w:left="720" w:hanging="360"/>
      </w:pPr>
      <w:rPr>
        <w:rFonts w:hint="default"/>
        <w:b/>
        <w:bCs/>
      </w:rPr>
    </w:lvl>
    <w:lvl w:ilvl="1" w:tplc="FCE44A68">
      <w:start w:val="3"/>
      <w:numFmt w:val="bullet"/>
      <w:lvlText w:val="-"/>
      <w:lvlJc w:val="left"/>
      <w:pPr>
        <w:ind w:left="1986" w:hanging="71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CB4122"/>
    <w:multiLevelType w:val="hybridMultilevel"/>
    <w:tmpl w:val="5BAE808C"/>
    <w:lvl w:ilvl="0" w:tplc="BF909A9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DC37AB"/>
    <w:multiLevelType w:val="hybridMultilevel"/>
    <w:tmpl w:val="9E16608C"/>
    <w:lvl w:ilvl="0" w:tplc="6D4430F2">
      <w:numFmt w:val="bullet"/>
      <w:lvlText w:val="-"/>
      <w:lvlJc w:val="left"/>
      <w:pPr>
        <w:ind w:left="720" w:hanging="360"/>
      </w:pPr>
      <w:rPr>
        <w:rFonts w:ascii="Calibri" w:eastAsiaTheme="minorHAnsi" w:hAnsi="Calibri"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7086A"/>
    <w:multiLevelType w:val="hybridMultilevel"/>
    <w:tmpl w:val="680AACB6"/>
    <w:lvl w:ilvl="0" w:tplc="3C1AFF4A">
      <w:start w:val="5"/>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8A82B2A"/>
    <w:multiLevelType w:val="hybridMultilevel"/>
    <w:tmpl w:val="5BC8962E"/>
    <w:lvl w:ilvl="0" w:tplc="E8A81E5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F650F6"/>
    <w:multiLevelType w:val="hybridMultilevel"/>
    <w:tmpl w:val="A314C8DE"/>
    <w:lvl w:ilvl="0" w:tplc="079414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C9388B"/>
    <w:multiLevelType w:val="hybridMultilevel"/>
    <w:tmpl w:val="DE18C4A4"/>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3F08E7"/>
    <w:multiLevelType w:val="hybridMultilevel"/>
    <w:tmpl w:val="826CE35C"/>
    <w:lvl w:ilvl="0" w:tplc="CAFA4E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F37164"/>
    <w:multiLevelType w:val="hybridMultilevel"/>
    <w:tmpl w:val="E5D839A8"/>
    <w:lvl w:ilvl="0" w:tplc="EF60D39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9234A0C"/>
    <w:multiLevelType w:val="hybridMultilevel"/>
    <w:tmpl w:val="5A5C0D2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6361"/>
    <w:multiLevelType w:val="hybridMultilevel"/>
    <w:tmpl w:val="20B63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4F59FF"/>
    <w:multiLevelType w:val="hybridMultilevel"/>
    <w:tmpl w:val="BF8A840E"/>
    <w:lvl w:ilvl="0" w:tplc="00A62A18">
      <w:numFmt w:val="bullet"/>
      <w:lvlText w:val="-"/>
      <w:lvlJc w:val="left"/>
      <w:pPr>
        <w:ind w:left="2171" w:hanging="360"/>
      </w:pPr>
      <w:rPr>
        <w:rFonts w:ascii="Calibri" w:eastAsiaTheme="minorHAnsi" w:hAnsi="Calibri" w:cstheme="minorBidi" w:hint="default"/>
      </w:rPr>
    </w:lvl>
    <w:lvl w:ilvl="1" w:tplc="04050003" w:tentative="1">
      <w:start w:val="1"/>
      <w:numFmt w:val="bullet"/>
      <w:lvlText w:val="o"/>
      <w:lvlJc w:val="left"/>
      <w:pPr>
        <w:ind w:left="2891" w:hanging="360"/>
      </w:pPr>
      <w:rPr>
        <w:rFonts w:ascii="Courier New" w:hAnsi="Courier New" w:cs="Courier New" w:hint="default"/>
      </w:rPr>
    </w:lvl>
    <w:lvl w:ilvl="2" w:tplc="04050005" w:tentative="1">
      <w:start w:val="1"/>
      <w:numFmt w:val="bullet"/>
      <w:lvlText w:val=""/>
      <w:lvlJc w:val="left"/>
      <w:pPr>
        <w:ind w:left="3611" w:hanging="360"/>
      </w:pPr>
      <w:rPr>
        <w:rFonts w:ascii="Wingdings" w:hAnsi="Wingdings" w:hint="default"/>
      </w:rPr>
    </w:lvl>
    <w:lvl w:ilvl="3" w:tplc="04050001" w:tentative="1">
      <w:start w:val="1"/>
      <w:numFmt w:val="bullet"/>
      <w:lvlText w:val=""/>
      <w:lvlJc w:val="left"/>
      <w:pPr>
        <w:ind w:left="4331" w:hanging="360"/>
      </w:pPr>
      <w:rPr>
        <w:rFonts w:ascii="Symbol" w:hAnsi="Symbol" w:hint="default"/>
      </w:rPr>
    </w:lvl>
    <w:lvl w:ilvl="4" w:tplc="04050003" w:tentative="1">
      <w:start w:val="1"/>
      <w:numFmt w:val="bullet"/>
      <w:lvlText w:val="o"/>
      <w:lvlJc w:val="left"/>
      <w:pPr>
        <w:ind w:left="5051" w:hanging="360"/>
      </w:pPr>
      <w:rPr>
        <w:rFonts w:ascii="Courier New" w:hAnsi="Courier New" w:cs="Courier New" w:hint="default"/>
      </w:rPr>
    </w:lvl>
    <w:lvl w:ilvl="5" w:tplc="04050005" w:tentative="1">
      <w:start w:val="1"/>
      <w:numFmt w:val="bullet"/>
      <w:lvlText w:val=""/>
      <w:lvlJc w:val="left"/>
      <w:pPr>
        <w:ind w:left="5771" w:hanging="360"/>
      </w:pPr>
      <w:rPr>
        <w:rFonts w:ascii="Wingdings" w:hAnsi="Wingdings" w:hint="default"/>
      </w:rPr>
    </w:lvl>
    <w:lvl w:ilvl="6" w:tplc="04050001" w:tentative="1">
      <w:start w:val="1"/>
      <w:numFmt w:val="bullet"/>
      <w:lvlText w:val=""/>
      <w:lvlJc w:val="left"/>
      <w:pPr>
        <w:ind w:left="6491" w:hanging="360"/>
      </w:pPr>
      <w:rPr>
        <w:rFonts w:ascii="Symbol" w:hAnsi="Symbol" w:hint="default"/>
      </w:rPr>
    </w:lvl>
    <w:lvl w:ilvl="7" w:tplc="04050003" w:tentative="1">
      <w:start w:val="1"/>
      <w:numFmt w:val="bullet"/>
      <w:lvlText w:val="o"/>
      <w:lvlJc w:val="left"/>
      <w:pPr>
        <w:ind w:left="7211" w:hanging="360"/>
      </w:pPr>
      <w:rPr>
        <w:rFonts w:ascii="Courier New" w:hAnsi="Courier New" w:cs="Courier New" w:hint="default"/>
      </w:rPr>
    </w:lvl>
    <w:lvl w:ilvl="8" w:tplc="04050005" w:tentative="1">
      <w:start w:val="1"/>
      <w:numFmt w:val="bullet"/>
      <w:lvlText w:val=""/>
      <w:lvlJc w:val="left"/>
      <w:pPr>
        <w:ind w:left="7931" w:hanging="360"/>
      </w:pPr>
      <w:rPr>
        <w:rFonts w:ascii="Wingdings" w:hAnsi="Wingdings" w:hint="default"/>
      </w:rPr>
    </w:lvl>
  </w:abstractNum>
  <w:abstractNum w:abstractNumId="30" w15:restartNumberingAfterBreak="0">
    <w:nsid w:val="6721183A"/>
    <w:multiLevelType w:val="hybridMultilevel"/>
    <w:tmpl w:val="0C1C0B5A"/>
    <w:lvl w:ilvl="0" w:tplc="E4064394">
      <w:start w:val="5"/>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F2FBB"/>
    <w:multiLevelType w:val="hybridMultilevel"/>
    <w:tmpl w:val="B4580570"/>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53138"/>
    <w:multiLevelType w:val="hybridMultilevel"/>
    <w:tmpl w:val="CD84CF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D0546D"/>
    <w:multiLevelType w:val="hybridMultilevel"/>
    <w:tmpl w:val="56A695E0"/>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2856D3"/>
    <w:multiLevelType w:val="hybridMultilevel"/>
    <w:tmpl w:val="5DCCF73E"/>
    <w:lvl w:ilvl="0" w:tplc="870EA93C">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050568"/>
    <w:multiLevelType w:val="hybridMultilevel"/>
    <w:tmpl w:val="437ECF3A"/>
    <w:lvl w:ilvl="0" w:tplc="EBD040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9613ED4"/>
    <w:multiLevelType w:val="hybridMultilevel"/>
    <w:tmpl w:val="AA46B73E"/>
    <w:lvl w:ilvl="0" w:tplc="5B5C61B4">
      <w:start w:val="1"/>
      <w:numFmt w:val="upperLetter"/>
      <w:lvlText w:val="%1)"/>
      <w:lvlJc w:val="left"/>
      <w:pPr>
        <w:ind w:left="720" w:hanging="360"/>
      </w:pPr>
      <w:rPr>
        <w:rFonts w:asciiTheme="minorHAnsi" w:hAnsiTheme="minorHAnsi" w:cstheme="minorHAnsi" w:hint="default"/>
        <w:b/>
        <w:bCs w:val="0"/>
        <w:sz w:val="22"/>
        <w:szCs w:val="22"/>
      </w:rPr>
    </w:lvl>
    <w:lvl w:ilvl="1" w:tplc="9C3C3DFA">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E05278"/>
    <w:multiLevelType w:val="hybridMultilevel"/>
    <w:tmpl w:val="E644471A"/>
    <w:lvl w:ilvl="0" w:tplc="E4064394">
      <w:start w:val="5"/>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5183683">
    <w:abstractNumId w:val="27"/>
  </w:num>
  <w:num w:numId="2" w16cid:durableId="1910462916">
    <w:abstractNumId w:val="13"/>
  </w:num>
  <w:num w:numId="3" w16cid:durableId="329216173">
    <w:abstractNumId w:val="6"/>
  </w:num>
  <w:num w:numId="4" w16cid:durableId="877932992">
    <w:abstractNumId w:val="26"/>
  </w:num>
  <w:num w:numId="5" w16cid:durableId="870805635">
    <w:abstractNumId w:val="21"/>
  </w:num>
  <w:num w:numId="6" w16cid:durableId="414085152">
    <w:abstractNumId w:val="28"/>
  </w:num>
  <w:num w:numId="7" w16cid:durableId="1105922466">
    <w:abstractNumId w:val="35"/>
  </w:num>
  <w:num w:numId="8" w16cid:durableId="1492715825">
    <w:abstractNumId w:val="23"/>
  </w:num>
  <w:num w:numId="9" w16cid:durableId="683170285">
    <w:abstractNumId w:val="19"/>
  </w:num>
  <w:num w:numId="10" w16cid:durableId="337774281">
    <w:abstractNumId w:val="37"/>
  </w:num>
  <w:num w:numId="11" w16cid:durableId="1954286942">
    <w:abstractNumId w:val="18"/>
  </w:num>
  <w:num w:numId="12" w16cid:durableId="212039345">
    <w:abstractNumId w:val="17"/>
  </w:num>
  <w:num w:numId="13" w16cid:durableId="1856849003">
    <w:abstractNumId w:val="9"/>
  </w:num>
  <w:num w:numId="14" w16cid:durableId="565189893">
    <w:abstractNumId w:val="34"/>
  </w:num>
  <w:num w:numId="15" w16cid:durableId="1528255931">
    <w:abstractNumId w:val="22"/>
  </w:num>
  <w:num w:numId="16" w16cid:durableId="605309465">
    <w:abstractNumId w:val="11"/>
  </w:num>
  <w:num w:numId="17" w16cid:durableId="353967640">
    <w:abstractNumId w:val="4"/>
  </w:num>
  <w:num w:numId="18" w16cid:durableId="1706828062">
    <w:abstractNumId w:val="25"/>
  </w:num>
  <w:num w:numId="19" w16cid:durableId="2023438011">
    <w:abstractNumId w:val="12"/>
  </w:num>
  <w:num w:numId="20" w16cid:durableId="1840736133">
    <w:abstractNumId w:val="0"/>
  </w:num>
  <w:num w:numId="21" w16cid:durableId="1145977208">
    <w:abstractNumId w:val="33"/>
  </w:num>
  <w:num w:numId="22" w16cid:durableId="1598825660">
    <w:abstractNumId w:val="32"/>
  </w:num>
  <w:num w:numId="23" w16cid:durableId="537400459">
    <w:abstractNumId w:val="15"/>
  </w:num>
  <w:num w:numId="24" w16cid:durableId="1858500770">
    <w:abstractNumId w:val="31"/>
  </w:num>
  <w:num w:numId="25" w16cid:durableId="1985623121">
    <w:abstractNumId w:val="14"/>
  </w:num>
  <w:num w:numId="26" w16cid:durableId="382874689">
    <w:abstractNumId w:val="29"/>
  </w:num>
  <w:num w:numId="27" w16cid:durableId="2059890724">
    <w:abstractNumId w:val="16"/>
  </w:num>
  <w:num w:numId="28" w16cid:durableId="1375273232">
    <w:abstractNumId w:val="1"/>
  </w:num>
  <w:num w:numId="29" w16cid:durableId="259414035">
    <w:abstractNumId w:val="3"/>
  </w:num>
  <w:num w:numId="30" w16cid:durableId="1612393918">
    <w:abstractNumId w:val="24"/>
  </w:num>
  <w:num w:numId="31" w16cid:durableId="584339052">
    <w:abstractNumId w:val="10"/>
  </w:num>
  <w:num w:numId="32" w16cid:durableId="773473807">
    <w:abstractNumId w:val="2"/>
  </w:num>
  <w:num w:numId="33" w16cid:durableId="486165043">
    <w:abstractNumId w:val="8"/>
  </w:num>
  <w:num w:numId="34" w16cid:durableId="1016007989">
    <w:abstractNumId w:val="20"/>
  </w:num>
  <w:num w:numId="35" w16cid:durableId="631709555">
    <w:abstractNumId w:val="30"/>
  </w:num>
  <w:num w:numId="36" w16cid:durableId="1456215525">
    <w:abstractNumId w:val="7"/>
  </w:num>
  <w:num w:numId="37" w16cid:durableId="1237283088">
    <w:abstractNumId w:val="36"/>
  </w:num>
  <w:num w:numId="38" w16cid:durableId="283275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ID" w:val="2D1E03C1"/>
    <w:docVar w:name="WfLastSegment" w:val="66218 DCC=0 DSG=0"/>
    <w:docVar w:name="WfProtection" w:val="1"/>
    <w:docVar w:name="WfSegPar" w:val="                "/>
    <w:docVar w:name="WfSetup" w:val="C:\Users\Jarek\AppData\Roaming\Microsoft\Word\STARTUP\ogolne cz-pl.ini"/>
    <w:docVar w:name="WfStyles" w:val=" 265WfIntNo,D:\TLUMACZENIA\POLSKI\Polski 2022\WST\11_listopad\Seznam příloh_v.05_PL.docx, | ,,Akapit z listą,Bez listy,Bez odstępów,Domyślna czcionka akapitu,Nagłówek,Normalny,Odwołanie do komentarza,Standardowy,Stopka,Tabela - Siatka,Tekst dymka,Tekst komentarza,Temat komentarza,tw4winMark,"/>
  </w:docVars>
  <w:rsids>
    <w:rsidRoot w:val="00FE2A0B"/>
    <w:rsid w:val="000019F9"/>
    <w:rsid w:val="00002829"/>
    <w:rsid w:val="000113DD"/>
    <w:rsid w:val="00011D82"/>
    <w:rsid w:val="000171D0"/>
    <w:rsid w:val="00033EAC"/>
    <w:rsid w:val="000357A9"/>
    <w:rsid w:val="00036C3A"/>
    <w:rsid w:val="00036E5E"/>
    <w:rsid w:val="00045583"/>
    <w:rsid w:val="000456E7"/>
    <w:rsid w:val="0004752E"/>
    <w:rsid w:val="00052254"/>
    <w:rsid w:val="00053090"/>
    <w:rsid w:val="00062A49"/>
    <w:rsid w:val="00063536"/>
    <w:rsid w:val="00063D59"/>
    <w:rsid w:val="0006619B"/>
    <w:rsid w:val="00070948"/>
    <w:rsid w:val="00073AA6"/>
    <w:rsid w:val="00073C51"/>
    <w:rsid w:val="00075EAE"/>
    <w:rsid w:val="0007689B"/>
    <w:rsid w:val="00080E12"/>
    <w:rsid w:val="00082A27"/>
    <w:rsid w:val="00083F9A"/>
    <w:rsid w:val="00085D29"/>
    <w:rsid w:val="000949A5"/>
    <w:rsid w:val="00094A28"/>
    <w:rsid w:val="00094E59"/>
    <w:rsid w:val="00097826"/>
    <w:rsid w:val="000A07C0"/>
    <w:rsid w:val="000A2409"/>
    <w:rsid w:val="000A25C3"/>
    <w:rsid w:val="000A4A91"/>
    <w:rsid w:val="000B083C"/>
    <w:rsid w:val="000B1280"/>
    <w:rsid w:val="000B4731"/>
    <w:rsid w:val="000B5AE6"/>
    <w:rsid w:val="000B705A"/>
    <w:rsid w:val="000B7608"/>
    <w:rsid w:val="000C40C4"/>
    <w:rsid w:val="000C45C3"/>
    <w:rsid w:val="000C4B22"/>
    <w:rsid w:val="000C7724"/>
    <w:rsid w:val="000D1791"/>
    <w:rsid w:val="000D255B"/>
    <w:rsid w:val="000D4474"/>
    <w:rsid w:val="000E13EE"/>
    <w:rsid w:val="000E7004"/>
    <w:rsid w:val="000F71FF"/>
    <w:rsid w:val="00102662"/>
    <w:rsid w:val="001100E0"/>
    <w:rsid w:val="00110B94"/>
    <w:rsid w:val="00115F21"/>
    <w:rsid w:val="00121865"/>
    <w:rsid w:val="00124F63"/>
    <w:rsid w:val="00125A35"/>
    <w:rsid w:val="0012729F"/>
    <w:rsid w:val="0013110E"/>
    <w:rsid w:val="001314DF"/>
    <w:rsid w:val="0014677F"/>
    <w:rsid w:val="00150F8D"/>
    <w:rsid w:val="00153CAD"/>
    <w:rsid w:val="001574A3"/>
    <w:rsid w:val="00167DDA"/>
    <w:rsid w:val="00170BBF"/>
    <w:rsid w:val="00170C74"/>
    <w:rsid w:val="001761E9"/>
    <w:rsid w:val="00176D5D"/>
    <w:rsid w:val="001825FC"/>
    <w:rsid w:val="00183E34"/>
    <w:rsid w:val="001871A7"/>
    <w:rsid w:val="00190B50"/>
    <w:rsid w:val="001A0155"/>
    <w:rsid w:val="001A1989"/>
    <w:rsid w:val="001A4060"/>
    <w:rsid w:val="001A6E7A"/>
    <w:rsid w:val="001B37DE"/>
    <w:rsid w:val="001B3868"/>
    <w:rsid w:val="001B571A"/>
    <w:rsid w:val="001B6BC4"/>
    <w:rsid w:val="001B7036"/>
    <w:rsid w:val="001B7C66"/>
    <w:rsid w:val="001B7F70"/>
    <w:rsid w:val="001C2AAA"/>
    <w:rsid w:val="001C389C"/>
    <w:rsid w:val="001C6DF9"/>
    <w:rsid w:val="001D15A1"/>
    <w:rsid w:val="001D49AB"/>
    <w:rsid w:val="001E5997"/>
    <w:rsid w:val="001E609C"/>
    <w:rsid w:val="001E636F"/>
    <w:rsid w:val="001F0BA0"/>
    <w:rsid w:val="001F1008"/>
    <w:rsid w:val="001F1BCF"/>
    <w:rsid w:val="001F38FE"/>
    <w:rsid w:val="001F4B8C"/>
    <w:rsid w:val="001F50DD"/>
    <w:rsid w:val="001F743A"/>
    <w:rsid w:val="00200064"/>
    <w:rsid w:val="00200C48"/>
    <w:rsid w:val="00200EAC"/>
    <w:rsid w:val="00204BD8"/>
    <w:rsid w:val="00204F3C"/>
    <w:rsid w:val="002113D2"/>
    <w:rsid w:val="00211DD0"/>
    <w:rsid w:val="002128E0"/>
    <w:rsid w:val="00216BE0"/>
    <w:rsid w:val="00216DD6"/>
    <w:rsid w:val="00216FC8"/>
    <w:rsid w:val="00236327"/>
    <w:rsid w:val="0023671F"/>
    <w:rsid w:val="00236FFF"/>
    <w:rsid w:val="0023700C"/>
    <w:rsid w:val="00241074"/>
    <w:rsid w:val="00243C2D"/>
    <w:rsid w:val="0024648D"/>
    <w:rsid w:val="00254C83"/>
    <w:rsid w:val="00262863"/>
    <w:rsid w:val="002663E3"/>
    <w:rsid w:val="00273CA5"/>
    <w:rsid w:val="00280ADF"/>
    <w:rsid w:val="002813B1"/>
    <w:rsid w:val="00290E20"/>
    <w:rsid w:val="0029151E"/>
    <w:rsid w:val="00292025"/>
    <w:rsid w:val="002972B4"/>
    <w:rsid w:val="002A6033"/>
    <w:rsid w:val="002A6643"/>
    <w:rsid w:val="002B19AD"/>
    <w:rsid w:val="002B4FCC"/>
    <w:rsid w:val="002B62D5"/>
    <w:rsid w:val="002C3D5A"/>
    <w:rsid w:val="002C5AF9"/>
    <w:rsid w:val="002C7DC1"/>
    <w:rsid w:val="002D03BB"/>
    <w:rsid w:val="002D1E43"/>
    <w:rsid w:val="002D3193"/>
    <w:rsid w:val="002E00D6"/>
    <w:rsid w:val="002E592D"/>
    <w:rsid w:val="002E5ABF"/>
    <w:rsid w:val="002E5B10"/>
    <w:rsid w:val="002E73D2"/>
    <w:rsid w:val="002F12FF"/>
    <w:rsid w:val="00300D1F"/>
    <w:rsid w:val="0030142A"/>
    <w:rsid w:val="00301C35"/>
    <w:rsid w:val="00301D58"/>
    <w:rsid w:val="00302638"/>
    <w:rsid w:val="003110C9"/>
    <w:rsid w:val="00314FBE"/>
    <w:rsid w:val="0032144E"/>
    <w:rsid w:val="00323BFE"/>
    <w:rsid w:val="00324264"/>
    <w:rsid w:val="003420ED"/>
    <w:rsid w:val="0034432D"/>
    <w:rsid w:val="00347A49"/>
    <w:rsid w:val="00347B10"/>
    <w:rsid w:val="00356B5B"/>
    <w:rsid w:val="00357BD3"/>
    <w:rsid w:val="00363E2D"/>
    <w:rsid w:val="003646A7"/>
    <w:rsid w:val="003778D4"/>
    <w:rsid w:val="003811EF"/>
    <w:rsid w:val="00382B9C"/>
    <w:rsid w:val="003850C8"/>
    <w:rsid w:val="00390191"/>
    <w:rsid w:val="00390CB9"/>
    <w:rsid w:val="00391ED3"/>
    <w:rsid w:val="003933CB"/>
    <w:rsid w:val="00397360"/>
    <w:rsid w:val="003A050C"/>
    <w:rsid w:val="003A4437"/>
    <w:rsid w:val="003A4A00"/>
    <w:rsid w:val="003A5C81"/>
    <w:rsid w:val="003B2ED5"/>
    <w:rsid w:val="003B3514"/>
    <w:rsid w:val="003B458D"/>
    <w:rsid w:val="003B47DF"/>
    <w:rsid w:val="003B6392"/>
    <w:rsid w:val="003B7652"/>
    <w:rsid w:val="003C0263"/>
    <w:rsid w:val="003C1AA3"/>
    <w:rsid w:val="003C38C5"/>
    <w:rsid w:val="003C429E"/>
    <w:rsid w:val="003C5D9E"/>
    <w:rsid w:val="003D6EED"/>
    <w:rsid w:val="003E11D7"/>
    <w:rsid w:val="003E3D34"/>
    <w:rsid w:val="003E5F0A"/>
    <w:rsid w:val="003F4E32"/>
    <w:rsid w:val="00403170"/>
    <w:rsid w:val="00404C78"/>
    <w:rsid w:val="00406552"/>
    <w:rsid w:val="00412572"/>
    <w:rsid w:val="00413B12"/>
    <w:rsid w:val="00413CC4"/>
    <w:rsid w:val="0041692B"/>
    <w:rsid w:val="00424ADD"/>
    <w:rsid w:val="0042584C"/>
    <w:rsid w:val="00436342"/>
    <w:rsid w:val="00437B3B"/>
    <w:rsid w:val="00442BE7"/>
    <w:rsid w:val="00445CFB"/>
    <w:rsid w:val="00454182"/>
    <w:rsid w:val="00455ABB"/>
    <w:rsid w:val="00460C72"/>
    <w:rsid w:val="00460EB5"/>
    <w:rsid w:val="00464102"/>
    <w:rsid w:val="00465E32"/>
    <w:rsid w:val="00470C7E"/>
    <w:rsid w:val="004724A2"/>
    <w:rsid w:val="0047663B"/>
    <w:rsid w:val="00477A88"/>
    <w:rsid w:val="00481632"/>
    <w:rsid w:val="0048511D"/>
    <w:rsid w:val="00485B04"/>
    <w:rsid w:val="00490421"/>
    <w:rsid w:val="00490AFD"/>
    <w:rsid w:val="00490E74"/>
    <w:rsid w:val="004950EA"/>
    <w:rsid w:val="00495C31"/>
    <w:rsid w:val="004A181F"/>
    <w:rsid w:val="004A7395"/>
    <w:rsid w:val="004B02F7"/>
    <w:rsid w:val="004B28D1"/>
    <w:rsid w:val="004B325E"/>
    <w:rsid w:val="004B5E43"/>
    <w:rsid w:val="004B7622"/>
    <w:rsid w:val="004C43DC"/>
    <w:rsid w:val="004D0B65"/>
    <w:rsid w:val="004D477A"/>
    <w:rsid w:val="004E07A3"/>
    <w:rsid w:val="004E76E3"/>
    <w:rsid w:val="004F17F1"/>
    <w:rsid w:val="004F2A0F"/>
    <w:rsid w:val="004F3AF6"/>
    <w:rsid w:val="004F3C2B"/>
    <w:rsid w:val="004F5B83"/>
    <w:rsid w:val="004F606E"/>
    <w:rsid w:val="00501363"/>
    <w:rsid w:val="00502E09"/>
    <w:rsid w:val="005120F5"/>
    <w:rsid w:val="0051627F"/>
    <w:rsid w:val="005256C3"/>
    <w:rsid w:val="005321CA"/>
    <w:rsid w:val="00555A84"/>
    <w:rsid w:val="00562CCF"/>
    <w:rsid w:val="0056505C"/>
    <w:rsid w:val="00570C5E"/>
    <w:rsid w:val="00573A9C"/>
    <w:rsid w:val="00573B43"/>
    <w:rsid w:val="00577FB5"/>
    <w:rsid w:val="00581067"/>
    <w:rsid w:val="005836BC"/>
    <w:rsid w:val="005842FE"/>
    <w:rsid w:val="005861A5"/>
    <w:rsid w:val="0058736F"/>
    <w:rsid w:val="005932C0"/>
    <w:rsid w:val="00593E71"/>
    <w:rsid w:val="005A2606"/>
    <w:rsid w:val="005A79B8"/>
    <w:rsid w:val="005A7ABB"/>
    <w:rsid w:val="005B03EC"/>
    <w:rsid w:val="005B2A04"/>
    <w:rsid w:val="005B3861"/>
    <w:rsid w:val="005B4277"/>
    <w:rsid w:val="005B740D"/>
    <w:rsid w:val="005B7AFB"/>
    <w:rsid w:val="005C38DE"/>
    <w:rsid w:val="005C486C"/>
    <w:rsid w:val="005C77A7"/>
    <w:rsid w:val="005D0AD6"/>
    <w:rsid w:val="005D66C2"/>
    <w:rsid w:val="005E27A4"/>
    <w:rsid w:val="005E3E02"/>
    <w:rsid w:val="005E57C5"/>
    <w:rsid w:val="005E68C8"/>
    <w:rsid w:val="005E7F00"/>
    <w:rsid w:val="005F10A9"/>
    <w:rsid w:val="005F77D6"/>
    <w:rsid w:val="006002F5"/>
    <w:rsid w:val="00600CBB"/>
    <w:rsid w:val="006070C6"/>
    <w:rsid w:val="00612A87"/>
    <w:rsid w:val="00613BA0"/>
    <w:rsid w:val="00613C5A"/>
    <w:rsid w:val="006162C4"/>
    <w:rsid w:val="006166E3"/>
    <w:rsid w:val="00616906"/>
    <w:rsid w:val="006174AD"/>
    <w:rsid w:val="00617FB2"/>
    <w:rsid w:val="00621EEE"/>
    <w:rsid w:val="00622214"/>
    <w:rsid w:val="00623840"/>
    <w:rsid w:val="00623895"/>
    <w:rsid w:val="00624118"/>
    <w:rsid w:val="00624FB8"/>
    <w:rsid w:val="00626313"/>
    <w:rsid w:val="00634097"/>
    <w:rsid w:val="00634206"/>
    <w:rsid w:val="00636AD6"/>
    <w:rsid w:val="00637284"/>
    <w:rsid w:val="00641591"/>
    <w:rsid w:val="00642372"/>
    <w:rsid w:val="00644A94"/>
    <w:rsid w:val="0064736F"/>
    <w:rsid w:val="006475BC"/>
    <w:rsid w:val="00647BF1"/>
    <w:rsid w:val="006503C3"/>
    <w:rsid w:val="00653DEE"/>
    <w:rsid w:val="00654C67"/>
    <w:rsid w:val="0066094D"/>
    <w:rsid w:val="006628A6"/>
    <w:rsid w:val="0066599D"/>
    <w:rsid w:val="00665D12"/>
    <w:rsid w:val="00666C12"/>
    <w:rsid w:val="00675793"/>
    <w:rsid w:val="00677E59"/>
    <w:rsid w:val="00687B4F"/>
    <w:rsid w:val="00692D09"/>
    <w:rsid w:val="00693AE8"/>
    <w:rsid w:val="00697531"/>
    <w:rsid w:val="006A1430"/>
    <w:rsid w:val="006A6A70"/>
    <w:rsid w:val="006B34E3"/>
    <w:rsid w:val="006C4159"/>
    <w:rsid w:val="006C7A9C"/>
    <w:rsid w:val="006D04C7"/>
    <w:rsid w:val="006D4148"/>
    <w:rsid w:val="006D5932"/>
    <w:rsid w:val="006D7612"/>
    <w:rsid w:val="006E00F3"/>
    <w:rsid w:val="006E481B"/>
    <w:rsid w:val="006F303F"/>
    <w:rsid w:val="006F3CDB"/>
    <w:rsid w:val="0070431C"/>
    <w:rsid w:val="00710163"/>
    <w:rsid w:val="00710DD6"/>
    <w:rsid w:val="007131C3"/>
    <w:rsid w:val="00716A39"/>
    <w:rsid w:val="007216FA"/>
    <w:rsid w:val="00722377"/>
    <w:rsid w:val="0072241F"/>
    <w:rsid w:val="00724681"/>
    <w:rsid w:val="00725EB2"/>
    <w:rsid w:val="0072751D"/>
    <w:rsid w:val="007277F2"/>
    <w:rsid w:val="00730967"/>
    <w:rsid w:val="0073452D"/>
    <w:rsid w:val="007347F2"/>
    <w:rsid w:val="00735A85"/>
    <w:rsid w:val="00741C58"/>
    <w:rsid w:val="0074451C"/>
    <w:rsid w:val="00753F71"/>
    <w:rsid w:val="00756521"/>
    <w:rsid w:val="00756645"/>
    <w:rsid w:val="007573B8"/>
    <w:rsid w:val="0076395A"/>
    <w:rsid w:val="00763CBF"/>
    <w:rsid w:val="0076679F"/>
    <w:rsid w:val="0077024F"/>
    <w:rsid w:val="00771EEE"/>
    <w:rsid w:val="0077365D"/>
    <w:rsid w:val="00785E64"/>
    <w:rsid w:val="0079041D"/>
    <w:rsid w:val="00792B58"/>
    <w:rsid w:val="00793675"/>
    <w:rsid w:val="00794C2F"/>
    <w:rsid w:val="0079644C"/>
    <w:rsid w:val="007976EC"/>
    <w:rsid w:val="00797E7A"/>
    <w:rsid w:val="007A14D5"/>
    <w:rsid w:val="007A584E"/>
    <w:rsid w:val="007A6605"/>
    <w:rsid w:val="007A6646"/>
    <w:rsid w:val="007B0202"/>
    <w:rsid w:val="007B1884"/>
    <w:rsid w:val="007B3500"/>
    <w:rsid w:val="007B4892"/>
    <w:rsid w:val="007B5667"/>
    <w:rsid w:val="007C4C3F"/>
    <w:rsid w:val="007C7FFB"/>
    <w:rsid w:val="007D05C0"/>
    <w:rsid w:val="007E4466"/>
    <w:rsid w:val="007F0B06"/>
    <w:rsid w:val="007F115C"/>
    <w:rsid w:val="007F34BE"/>
    <w:rsid w:val="00800D3F"/>
    <w:rsid w:val="008071AD"/>
    <w:rsid w:val="00810C1B"/>
    <w:rsid w:val="008114DB"/>
    <w:rsid w:val="0081152F"/>
    <w:rsid w:val="008120C9"/>
    <w:rsid w:val="00814794"/>
    <w:rsid w:val="00817594"/>
    <w:rsid w:val="00820342"/>
    <w:rsid w:val="008226DB"/>
    <w:rsid w:val="008226F4"/>
    <w:rsid w:val="008255BE"/>
    <w:rsid w:val="00825C1D"/>
    <w:rsid w:val="00826897"/>
    <w:rsid w:val="0083035B"/>
    <w:rsid w:val="008318FA"/>
    <w:rsid w:val="00840832"/>
    <w:rsid w:val="0084534F"/>
    <w:rsid w:val="00854F22"/>
    <w:rsid w:val="00855BD7"/>
    <w:rsid w:val="00864F58"/>
    <w:rsid w:val="0086669F"/>
    <w:rsid w:val="00872265"/>
    <w:rsid w:val="00872813"/>
    <w:rsid w:val="00872CA1"/>
    <w:rsid w:val="00877507"/>
    <w:rsid w:val="008840A7"/>
    <w:rsid w:val="008857BE"/>
    <w:rsid w:val="0089045A"/>
    <w:rsid w:val="00891AF0"/>
    <w:rsid w:val="00892982"/>
    <w:rsid w:val="00892C5D"/>
    <w:rsid w:val="0089303B"/>
    <w:rsid w:val="008A1079"/>
    <w:rsid w:val="008A1C16"/>
    <w:rsid w:val="008A49A4"/>
    <w:rsid w:val="008A74E2"/>
    <w:rsid w:val="008A76EB"/>
    <w:rsid w:val="008A7947"/>
    <w:rsid w:val="008B11E2"/>
    <w:rsid w:val="008B1D49"/>
    <w:rsid w:val="008B20C4"/>
    <w:rsid w:val="008B762B"/>
    <w:rsid w:val="008B7F8D"/>
    <w:rsid w:val="008C305C"/>
    <w:rsid w:val="008D4D86"/>
    <w:rsid w:val="008E0496"/>
    <w:rsid w:val="008E1CDC"/>
    <w:rsid w:val="008E6B22"/>
    <w:rsid w:val="008F5B83"/>
    <w:rsid w:val="008F7A09"/>
    <w:rsid w:val="0090150F"/>
    <w:rsid w:val="009027A6"/>
    <w:rsid w:val="00902E9C"/>
    <w:rsid w:val="00903639"/>
    <w:rsid w:val="009115E4"/>
    <w:rsid w:val="00913A9F"/>
    <w:rsid w:val="0091650A"/>
    <w:rsid w:val="00917B1B"/>
    <w:rsid w:val="0092031F"/>
    <w:rsid w:val="00923483"/>
    <w:rsid w:val="00925AF0"/>
    <w:rsid w:val="009269C5"/>
    <w:rsid w:val="00931B68"/>
    <w:rsid w:val="00931CE7"/>
    <w:rsid w:val="009353E3"/>
    <w:rsid w:val="00937C3C"/>
    <w:rsid w:val="00945D86"/>
    <w:rsid w:val="0095451E"/>
    <w:rsid w:val="009623BA"/>
    <w:rsid w:val="00962615"/>
    <w:rsid w:val="00967117"/>
    <w:rsid w:val="00973339"/>
    <w:rsid w:val="00976FCD"/>
    <w:rsid w:val="009773D0"/>
    <w:rsid w:val="00977CA5"/>
    <w:rsid w:val="00982D6F"/>
    <w:rsid w:val="00984890"/>
    <w:rsid w:val="0098679D"/>
    <w:rsid w:val="00991B0E"/>
    <w:rsid w:val="00993919"/>
    <w:rsid w:val="00994C0B"/>
    <w:rsid w:val="009A51E3"/>
    <w:rsid w:val="009A5E52"/>
    <w:rsid w:val="009C66B2"/>
    <w:rsid w:val="009C6B85"/>
    <w:rsid w:val="009C7BB8"/>
    <w:rsid w:val="009D4F18"/>
    <w:rsid w:val="009D53AD"/>
    <w:rsid w:val="009D65D9"/>
    <w:rsid w:val="009D6D7B"/>
    <w:rsid w:val="009E2B7C"/>
    <w:rsid w:val="009E2CE0"/>
    <w:rsid w:val="009E42A6"/>
    <w:rsid w:val="009E6325"/>
    <w:rsid w:val="009F2528"/>
    <w:rsid w:val="009F3B37"/>
    <w:rsid w:val="009F46C4"/>
    <w:rsid w:val="009F4854"/>
    <w:rsid w:val="00A0167E"/>
    <w:rsid w:val="00A041C8"/>
    <w:rsid w:val="00A14A3A"/>
    <w:rsid w:val="00A14F57"/>
    <w:rsid w:val="00A21DC3"/>
    <w:rsid w:val="00A346D4"/>
    <w:rsid w:val="00A41B9C"/>
    <w:rsid w:val="00A57973"/>
    <w:rsid w:val="00A61CE4"/>
    <w:rsid w:val="00A625D4"/>
    <w:rsid w:val="00A62FF5"/>
    <w:rsid w:val="00A6310F"/>
    <w:rsid w:val="00A64D94"/>
    <w:rsid w:val="00A6538D"/>
    <w:rsid w:val="00A65A2F"/>
    <w:rsid w:val="00A66A84"/>
    <w:rsid w:val="00A67431"/>
    <w:rsid w:val="00A67EE5"/>
    <w:rsid w:val="00A70ECD"/>
    <w:rsid w:val="00A71332"/>
    <w:rsid w:val="00A71F27"/>
    <w:rsid w:val="00A72DB1"/>
    <w:rsid w:val="00A8088B"/>
    <w:rsid w:val="00A8612E"/>
    <w:rsid w:val="00A866D4"/>
    <w:rsid w:val="00A93461"/>
    <w:rsid w:val="00A968BB"/>
    <w:rsid w:val="00AA206D"/>
    <w:rsid w:val="00AA3EA4"/>
    <w:rsid w:val="00AA4DF6"/>
    <w:rsid w:val="00AA5395"/>
    <w:rsid w:val="00AA569F"/>
    <w:rsid w:val="00AB63CF"/>
    <w:rsid w:val="00AC32EE"/>
    <w:rsid w:val="00AC34AE"/>
    <w:rsid w:val="00AC35BF"/>
    <w:rsid w:val="00AD2A5A"/>
    <w:rsid w:val="00AD406D"/>
    <w:rsid w:val="00AE4FD1"/>
    <w:rsid w:val="00AF024E"/>
    <w:rsid w:val="00AF12E6"/>
    <w:rsid w:val="00B00775"/>
    <w:rsid w:val="00B034EF"/>
    <w:rsid w:val="00B07319"/>
    <w:rsid w:val="00B16D51"/>
    <w:rsid w:val="00B23A7A"/>
    <w:rsid w:val="00B27883"/>
    <w:rsid w:val="00B27D5B"/>
    <w:rsid w:val="00B3390A"/>
    <w:rsid w:val="00B354E2"/>
    <w:rsid w:val="00B355A1"/>
    <w:rsid w:val="00B379C2"/>
    <w:rsid w:val="00B41B34"/>
    <w:rsid w:val="00B44DFD"/>
    <w:rsid w:val="00B520BD"/>
    <w:rsid w:val="00B5445B"/>
    <w:rsid w:val="00B57447"/>
    <w:rsid w:val="00B60066"/>
    <w:rsid w:val="00B60ED6"/>
    <w:rsid w:val="00B62EB3"/>
    <w:rsid w:val="00B716ED"/>
    <w:rsid w:val="00B71EF6"/>
    <w:rsid w:val="00B76BC3"/>
    <w:rsid w:val="00B80091"/>
    <w:rsid w:val="00B816FB"/>
    <w:rsid w:val="00B81E1D"/>
    <w:rsid w:val="00B82270"/>
    <w:rsid w:val="00B871C0"/>
    <w:rsid w:val="00B91DF5"/>
    <w:rsid w:val="00B93684"/>
    <w:rsid w:val="00B95578"/>
    <w:rsid w:val="00B9777B"/>
    <w:rsid w:val="00B97E4C"/>
    <w:rsid w:val="00BA3006"/>
    <w:rsid w:val="00BA3366"/>
    <w:rsid w:val="00BA7BFA"/>
    <w:rsid w:val="00BB5480"/>
    <w:rsid w:val="00BB5F78"/>
    <w:rsid w:val="00BB6A3F"/>
    <w:rsid w:val="00BC315C"/>
    <w:rsid w:val="00BC43AF"/>
    <w:rsid w:val="00BC6076"/>
    <w:rsid w:val="00BC614B"/>
    <w:rsid w:val="00BD5572"/>
    <w:rsid w:val="00BD5705"/>
    <w:rsid w:val="00BD5F0C"/>
    <w:rsid w:val="00BE2F10"/>
    <w:rsid w:val="00BE5256"/>
    <w:rsid w:val="00BE6723"/>
    <w:rsid w:val="00BE7DE5"/>
    <w:rsid w:val="00BF1087"/>
    <w:rsid w:val="00BF2AC9"/>
    <w:rsid w:val="00BF53CC"/>
    <w:rsid w:val="00BF68E8"/>
    <w:rsid w:val="00C0167E"/>
    <w:rsid w:val="00C02B5A"/>
    <w:rsid w:val="00C02F4C"/>
    <w:rsid w:val="00C02FAA"/>
    <w:rsid w:val="00C06DB9"/>
    <w:rsid w:val="00C074C9"/>
    <w:rsid w:val="00C1188C"/>
    <w:rsid w:val="00C13D8C"/>
    <w:rsid w:val="00C20C48"/>
    <w:rsid w:val="00C23F98"/>
    <w:rsid w:val="00C242A0"/>
    <w:rsid w:val="00C31E67"/>
    <w:rsid w:val="00C3388E"/>
    <w:rsid w:val="00C4028D"/>
    <w:rsid w:val="00C40D4C"/>
    <w:rsid w:val="00C42651"/>
    <w:rsid w:val="00C52C75"/>
    <w:rsid w:val="00C53E10"/>
    <w:rsid w:val="00C5414A"/>
    <w:rsid w:val="00C55EBC"/>
    <w:rsid w:val="00C603E0"/>
    <w:rsid w:val="00C61B53"/>
    <w:rsid w:val="00C627F5"/>
    <w:rsid w:val="00C62F69"/>
    <w:rsid w:val="00C66876"/>
    <w:rsid w:val="00C67444"/>
    <w:rsid w:val="00C74776"/>
    <w:rsid w:val="00C82E88"/>
    <w:rsid w:val="00C8354C"/>
    <w:rsid w:val="00C8408C"/>
    <w:rsid w:val="00C850E0"/>
    <w:rsid w:val="00C915FE"/>
    <w:rsid w:val="00CA2136"/>
    <w:rsid w:val="00CA4CE4"/>
    <w:rsid w:val="00CB2555"/>
    <w:rsid w:val="00CB631F"/>
    <w:rsid w:val="00CB682F"/>
    <w:rsid w:val="00CC09AB"/>
    <w:rsid w:val="00CC1E38"/>
    <w:rsid w:val="00CC21B8"/>
    <w:rsid w:val="00CC2540"/>
    <w:rsid w:val="00CC28F3"/>
    <w:rsid w:val="00CC5746"/>
    <w:rsid w:val="00CD111A"/>
    <w:rsid w:val="00CD5BCD"/>
    <w:rsid w:val="00CE62E1"/>
    <w:rsid w:val="00CF1A39"/>
    <w:rsid w:val="00CF1F7F"/>
    <w:rsid w:val="00CF41EB"/>
    <w:rsid w:val="00CF757B"/>
    <w:rsid w:val="00D05047"/>
    <w:rsid w:val="00D12CDC"/>
    <w:rsid w:val="00D144D1"/>
    <w:rsid w:val="00D1626E"/>
    <w:rsid w:val="00D164DF"/>
    <w:rsid w:val="00D209C2"/>
    <w:rsid w:val="00D216C1"/>
    <w:rsid w:val="00D238D4"/>
    <w:rsid w:val="00D31E9B"/>
    <w:rsid w:val="00D34841"/>
    <w:rsid w:val="00D353FA"/>
    <w:rsid w:val="00D43556"/>
    <w:rsid w:val="00D44AAD"/>
    <w:rsid w:val="00D4583E"/>
    <w:rsid w:val="00D5608A"/>
    <w:rsid w:val="00D60D32"/>
    <w:rsid w:val="00D632EB"/>
    <w:rsid w:val="00D65306"/>
    <w:rsid w:val="00D74A64"/>
    <w:rsid w:val="00D75E8A"/>
    <w:rsid w:val="00D806A1"/>
    <w:rsid w:val="00D80987"/>
    <w:rsid w:val="00D863A7"/>
    <w:rsid w:val="00D866F1"/>
    <w:rsid w:val="00D9466A"/>
    <w:rsid w:val="00D9691C"/>
    <w:rsid w:val="00D97334"/>
    <w:rsid w:val="00DA5176"/>
    <w:rsid w:val="00DA690E"/>
    <w:rsid w:val="00DB40D6"/>
    <w:rsid w:val="00DC0931"/>
    <w:rsid w:val="00DC0CD2"/>
    <w:rsid w:val="00DC1268"/>
    <w:rsid w:val="00DC2EE2"/>
    <w:rsid w:val="00DC6B0C"/>
    <w:rsid w:val="00DC6D28"/>
    <w:rsid w:val="00DC721C"/>
    <w:rsid w:val="00DC727E"/>
    <w:rsid w:val="00DD07E0"/>
    <w:rsid w:val="00DD467A"/>
    <w:rsid w:val="00DE2BAC"/>
    <w:rsid w:val="00DE63E4"/>
    <w:rsid w:val="00DE7790"/>
    <w:rsid w:val="00DE7CE9"/>
    <w:rsid w:val="00DF48E4"/>
    <w:rsid w:val="00E1341A"/>
    <w:rsid w:val="00E16A1B"/>
    <w:rsid w:val="00E173D6"/>
    <w:rsid w:val="00E20A11"/>
    <w:rsid w:val="00E24D58"/>
    <w:rsid w:val="00E32702"/>
    <w:rsid w:val="00E35AD9"/>
    <w:rsid w:val="00E40FC6"/>
    <w:rsid w:val="00E41316"/>
    <w:rsid w:val="00E458FB"/>
    <w:rsid w:val="00E52F31"/>
    <w:rsid w:val="00E538E0"/>
    <w:rsid w:val="00E55E3C"/>
    <w:rsid w:val="00E60787"/>
    <w:rsid w:val="00E66051"/>
    <w:rsid w:val="00E6736E"/>
    <w:rsid w:val="00E6784A"/>
    <w:rsid w:val="00E70FAE"/>
    <w:rsid w:val="00E71E43"/>
    <w:rsid w:val="00E73A61"/>
    <w:rsid w:val="00E73A6F"/>
    <w:rsid w:val="00E73CD4"/>
    <w:rsid w:val="00E750AC"/>
    <w:rsid w:val="00E750D9"/>
    <w:rsid w:val="00E756F4"/>
    <w:rsid w:val="00E773EE"/>
    <w:rsid w:val="00E8220C"/>
    <w:rsid w:val="00E82DEB"/>
    <w:rsid w:val="00EA6673"/>
    <w:rsid w:val="00EA70E3"/>
    <w:rsid w:val="00EB132F"/>
    <w:rsid w:val="00EC1B08"/>
    <w:rsid w:val="00EC1EE4"/>
    <w:rsid w:val="00EC3556"/>
    <w:rsid w:val="00EC565C"/>
    <w:rsid w:val="00EC767B"/>
    <w:rsid w:val="00ED110E"/>
    <w:rsid w:val="00ED4A13"/>
    <w:rsid w:val="00ED4ACE"/>
    <w:rsid w:val="00ED6DFB"/>
    <w:rsid w:val="00EE1CF0"/>
    <w:rsid w:val="00EE4B16"/>
    <w:rsid w:val="00EE52ED"/>
    <w:rsid w:val="00F018DE"/>
    <w:rsid w:val="00F01D97"/>
    <w:rsid w:val="00F03061"/>
    <w:rsid w:val="00F0730F"/>
    <w:rsid w:val="00F15A29"/>
    <w:rsid w:val="00F1772B"/>
    <w:rsid w:val="00F22417"/>
    <w:rsid w:val="00F22884"/>
    <w:rsid w:val="00F242D3"/>
    <w:rsid w:val="00F404D6"/>
    <w:rsid w:val="00F41B5B"/>
    <w:rsid w:val="00F442ED"/>
    <w:rsid w:val="00F44A7F"/>
    <w:rsid w:val="00F44BD9"/>
    <w:rsid w:val="00F52805"/>
    <w:rsid w:val="00F53C19"/>
    <w:rsid w:val="00F56692"/>
    <w:rsid w:val="00F60691"/>
    <w:rsid w:val="00F657BC"/>
    <w:rsid w:val="00F67C71"/>
    <w:rsid w:val="00F704C4"/>
    <w:rsid w:val="00F70B57"/>
    <w:rsid w:val="00F75D66"/>
    <w:rsid w:val="00F835B8"/>
    <w:rsid w:val="00F83B27"/>
    <w:rsid w:val="00F86AC6"/>
    <w:rsid w:val="00F90ECA"/>
    <w:rsid w:val="00F95299"/>
    <w:rsid w:val="00F9577C"/>
    <w:rsid w:val="00F96174"/>
    <w:rsid w:val="00FA09D8"/>
    <w:rsid w:val="00FA123A"/>
    <w:rsid w:val="00FA5029"/>
    <w:rsid w:val="00FA5B55"/>
    <w:rsid w:val="00FA5F6C"/>
    <w:rsid w:val="00FB3C7B"/>
    <w:rsid w:val="00FB40A7"/>
    <w:rsid w:val="00FB67EB"/>
    <w:rsid w:val="00FB7F22"/>
    <w:rsid w:val="00FC0019"/>
    <w:rsid w:val="00FC3943"/>
    <w:rsid w:val="00FC4454"/>
    <w:rsid w:val="00FD1C3A"/>
    <w:rsid w:val="00FD2FEA"/>
    <w:rsid w:val="00FD4030"/>
    <w:rsid w:val="00FD6E4B"/>
    <w:rsid w:val="00FD7FD6"/>
    <w:rsid w:val="00FE2A0B"/>
    <w:rsid w:val="00FE4618"/>
    <w:rsid w:val="00FE6372"/>
    <w:rsid w:val="00FE7005"/>
    <w:rsid w:val="00FF0C18"/>
    <w:rsid w:val="00FF3A33"/>
    <w:rsid w:val="00FF5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AD30B"/>
  <w15:docId w15:val="{F47CD2D4-2D54-48C6-8A5A-72C8E64E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1F38FE"/>
    <w:pPr>
      <w:ind w:left="720"/>
      <w:contextualSpacing/>
    </w:pPr>
  </w:style>
  <w:style w:type="character" w:styleId="Odkaznakoment">
    <w:name w:val="annotation reference"/>
    <w:basedOn w:val="Standardnpsmoodstavce"/>
    <w:uiPriority w:val="99"/>
    <w:semiHidden/>
    <w:unhideWhenUsed/>
    <w:rsid w:val="008E1CDC"/>
    <w:rPr>
      <w:sz w:val="16"/>
      <w:szCs w:val="16"/>
    </w:rPr>
  </w:style>
  <w:style w:type="paragraph" w:styleId="Textkomente">
    <w:name w:val="annotation text"/>
    <w:basedOn w:val="Normln"/>
    <w:link w:val="TextkomenteChar"/>
    <w:uiPriority w:val="99"/>
    <w:semiHidden/>
    <w:unhideWhenUsed/>
    <w:rsid w:val="008E1CDC"/>
    <w:pPr>
      <w:spacing w:line="240" w:lineRule="auto"/>
    </w:pPr>
    <w:rPr>
      <w:sz w:val="20"/>
      <w:szCs w:val="20"/>
    </w:rPr>
  </w:style>
  <w:style w:type="character" w:customStyle="1" w:styleId="TextkomenteChar">
    <w:name w:val="Text komentáře Char"/>
    <w:basedOn w:val="Standardnpsmoodstavce"/>
    <w:link w:val="Textkomente"/>
    <w:uiPriority w:val="99"/>
    <w:semiHidden/>
    <w:rsid w:val="008E1CDC"/>
    <w:rPr>
      <w:sz w:val="20"/>
      <w:szCs w:val="20"/>
    </w:rPr>
  </w:style>
  <w:style w:type="paragraph" w:styleId="Pedmtkomente">
    <w:name w:val="annotation subject"/>
    <w:basedOn w:val="Textkomente"/>
    <w:next w:val="Textkomente"/>
    <w:link w:val="PedmtkomenteChar"/>
    <w:uiPriority w:val="99"/>
    <w:semiHidden/>
    <w:unhideWhenUsed/>
    <w:rsid w:val="008E1CDC"/>
    <w:rPr>
      <w:b/>
      <w:bCs/>
    </w:rPr>
  </w:style>
  <w:style w:type="character" w:customStyle="1" w:styleId="PedmtkomenteChar">
    <w:name w:val="Předmět komentáře Char"/>
    <w:basedOn w:val="TextkomenteChar"/>
    <w:link w:val="Pedmtkomente"/>
    <w:uiPriority w:val="99"/>
    <w:semiHidden/>
    <w:rsid w:val="008E1CDC"/>
    <w:rPr>
      <w:b/>
      <w:bCs/>
      <w:sz w:val="20"/>
      <w:szCs w:val="20"/>
    </w:rPr>
  </w:style>
  <w:style w:type="paragraph" w:styleId="Revize">
    <w:name w:val="Revision"/>
    <w:hidden/>
    <w:uiPriority w:val="99"/>
    <w:semiHidden/>
    <w:rsid w:val="00216FC8"/>
    <w:pPr>
      <w:spacing w:after="0" w:line="240" w:lineRule="auto"/>
    </w:pPr>
  </w:style>
  <w:style w:type="paragraph" w:styleId="Zhlav">
    <w:name w:val="header"/>
    <w:basedOn w:val="Normln"/>
    <w:link w:val="ZhlavChar"/>
    <w:unhideWhenUsed/>
    <w:rsid w:val="00E756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56F4"/>
  </w:style>
  <w:style w:type="paragraph" w:styleId="Zpat">
    <w:name w:val="footer"/>
    <w:basedOn w:val="Normln"/>
    <w:link w:val="ZpatChar"/>
    <w:uiPriority w:val="99"/>
    <w:unhideWhenUsed/>
    <w:rsid w:val="00E756F4"/>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6F4"/>
  </w:style>
  <w:style w:type="paragraph" w:styleId="Bezmezer">
    <w:name w:val="No Spacing"/>
    <w:uiPriority w:val="1"/>
    <w:qFormat/>
    <w:rsid w:val="00D80987"/>
    <w:pPr>
      <w:spacing w:after="0" w:line="240" w:lineRule="auto"/>
    </w:pPr>
  </w:style>
  <w:style w:type="paragraph" w:styleId="Textbubliny">
    <w:name w:val="Balloon Text"/>
    <w:basedOn w:val="Normln"/>
    <w:link w:val="TextbublinyChar"/>
    <w:uiPriority w:val="99"/>
    <w:semiHidden/>
    <w:unhideWhenUsed/>
    <w:rsid w:val="008666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669F"/>
    <w:rPr>
      <w:rFonts w:ascii="Tahoma" w:hAnsi="Tahoma" w:cs="Tahoma"/>
      <w:sz w:val="16"/>
      <w:szCs w:val="16"/>
    </w:rPr>
  </w:style>
  <w:style w:type="character" w:customStyle="1" w:styleId="tw4winMark">
    <w:name w:val="tw4winMark"/>
    <w:basedOn w:val="Standardnpsmoodstavce"/>
    <w:rsid w:val="0086669F"/>
    <w:rPr>
      <w:rFonts w:ascii="Courier New" w:hAnsi="Courier New" w:cs="Courier New"/>
      <w:b w:val="0"/>
      <w:bCs/>
      <w:i w:val="0"/>
      <w:dstrike w:val="0"/>
      <w:noProof/>
      <w:vanish/>
      <w:color w:val="800080"/>
      <w:spacing w:val="0"/>
      <w:kern w:val="30"/>
      <w:sz w:val="18"/>
      <w:effect w:val="none"/>
      <w:vertAlign w:val="subscript"/>
    </w:rPr>
  </w:style>
  <w:style w:type="paragraph" w:styleId="Textpoznpodarou">
    <w:name w:val="footnote text"/>
    <w:basedOn w:val="Normln"/>
    <w:link w:val="TextpoznpodarouChar"/>
    <w:uiPriority w:val="99"/>
    <w:semiHidden/>
    <w:unhideWhenUsed/>
    <w:rsid w:val="000C45C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45C3"/>
    <w:rPr>
      <w:sz w:val="20"/>
      <w:szCs w:val="20"/>
    </w:rPr>
  </w:style>
  <w:style w:type="character" w:styleId="Znakapoznpodarou">
    <w:name w:val="footnote reference"/>
    <w:basedOn w:val="Standardnpsmoodstavce"/>
    <w:uiPriority w:val="99"/>
    <w:semiHidden/>
    <w:unhideWhenUsed/>
    <w:rsid w:val="000C45C3"/>
    <w:rPr>
      <w:vertAlign w:val="superscript"/>
    </w:rPr>
  </w:style>
  <w:style w:type="paragraph" w:customStyle="1" w:styleId="xmsonormal">
    <w:name w:val="x_msonormal"/>
    <w:basedOn w:val="Normln"/>
    <w:rsid w:val="003B7652"/>
    <w:pPr>
      <w:spacing w:after="0" w:line="240" w:lineRule="auto"/>
    </w:pPr>
    <w:rPr>
      <w:rFonts w:ascii="Calibri" w:hAnsi="Calibri" w:cs="Calibri"/>
      <w:lang w:val="pl-PL" w:eastAsia="pl-PL"/>
    </w:rPr>
  </w:style>
  <w:style w:type="character" w:customStyle="1" w:styleId="OdstavecseseznamemChar">
    <w:name w:val="Odstavec se seznamem Char"/>
    <w:link w:val="Odstavecseseznamem"/>
    <w:uiPriority w:val="34"/>
    <w:locked/>
    <w:rsid w:val="00A65A2F"/>
  </w:style>
  <w:style w:type="character" w:customStyle="1" w:styleId="object">
    <w:name w:val="object"/>
    <w:basedOn w:val="Standardnpsmoodstavce"/>
    <w:rsid w:val="00465E32"/>
  </w:style>
  <w:style w:type="character" w:styleId="Hypertextovodkaz">
    <w:name w:val="Hyperlink"/>
    <w:basedOn w:val="Standardnpsmoodstavce"/>
    <w:uiPriority w:val="99"/>
    <w:semiHidden/>
    <w:unhideWhenUsed/>
    <w:rsid w:val="00470C7E"/>
    <w:rPr>
      <w:color w:val="0563C1"/>
      <w:u w:val="single"/>
    </w:rPr>
  </w:style>
  <w:style w:type="paragraph" w:styleId="Zkladntext">
    <w:name w:val="Body Text"/>
    <w:basedOn w:val="Normln"/>
    <w:link w:val="ZkladntextChar"/>
    <w:uiPriority w:val="99"/>
    <w:unhideWhenUsed/>
    <w:rsid w:val="00470C7E"/>
    <w:pPr>
      <w:spacing w:after="120" w:line="240" w:lineRule="auto"/>
    </w:pPr>
    <w:rPr>
      <w:rFonts w:ascii="Calibri" w:hAnsi="Calibri" w:cs="Calibri"/>
    </w:rPr>
  </w:style>
  <w:style w:type="character" w:customStyle="1" w:styleId="ZkladntextChar">
    <w:name w:val="Základní text Char"/>
    <w:basedOn w:val="Standardnpsmoodstavce"/>
    <w:link w:val="Zkladntext"/>
    <w:uiPriority w:val="99"/>
    <w:rsid w:val="00470C7E"/>
    <w:rPr>
      <w:rFonts w:ascii="Calibri" w:hAnsi="Calibri" w:cs="Calibri"/>
    </w:rPr>
  </w:style>
  <w:style w:type="paragraph" w:customStyle="1" w:styleId="m-1803069890279343639msolistparagraph">
    <w:name w:val="m_-1803069890279343639msolistparagraph"/>
    <w:basedOn w:val="Normln"/>
    <w:rsid w:val="00DD467A"/>
    <w:pPr>
      <w:spacing w:before="100" w:beforeAutospacing="1" w:after="100" w:afterAutospacing="1" w:line="240" w:lineRule="auto"/>
    </w:pPr>
    <w:rPr>
      <w:rFonts w:ascii="Times New Roman" w:eastAsia="Times New Roman" w:hAnsi="Times New Roman" w:cs="Times New Roman"/>
      <w:sz w:val="24"/>
      <w:szCs w:val="24"/>
      <w:lang w:val="pl-PL" w:eastAsia="cs-CZ"/>
    </w:rPr>
  </w:style>
  <w:style w:type="character" w:customStyle="1" w:styleId="normaltextrun">
    <w:name w:val="normaltextrun"/>
    <w:basedOn w:val="Standardnpsmoodstavce"/>
    <w:rsid w:val="00573B43"/>
  </w:style>
  <w:style w:type="paragraph" w:customStyle="1" w:styleId="Default">
    <w:name w:val="Default"/>
    <w:rsid w:val="00E173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464">
      <w:bodyDiv w:val="1"/>
      <w:marLeft w:val="0"/>
      <w:marRight w:val="0"/>
      <w:marTop w:val="0"/>
      <w:marBottom w:val="0"/>
      <w:divBdr>
        <w:top w:val="none" w:sz="0" w:space="0" w:color="auto"/>
        <w:left w:val="none" w:sz="0" w:space="0" w:color="auto"/>
        <w:bottom w:val="none" w:sz="0" w:space="0" w:color="auto"/>
        <w:right w:val="none" w:sz="0" w:space="0" w:color="auto"/>
      </w:divBdr>
    </w:div>
    <w:div w:id="312179232">
      <w:bodyDiv w:val="1"/>
      <w:marLeft w:val="0"/>
      <w:marRight w:val="0"/>
      <w:marTop w:val="0"/>
      <w:marBottom w:val="0"/>
      <w:divBdr>
        <w:top w:val="none" w:sz="0" w:space="0" w:color="auto"/>
        <w:left w:val="none" w:sz="0" w:space="0" w:color="auto"/>
        <w:bottom w:val="none" w:sz="0" w:space="0" w:color="auto"/>
        <w:right w:val="none" w:sz="0" w:space="0" w:color="auto"/>
      </w:divBdr>
    </w:div>
    <w:div w:id="566454566">
      <w:bodyDiv w:val="1"/>
      <w:marLeft w:val="0"/>
      <w:marRight w:val="0"/>
      <w:marTop w:val="0"/>
      <w:marBottom w:val="0"/>
      <w:divBdr>
        <w:top w:val="none" w:sz="0" w:space="0" w:color="auto"/>
        <w:left w:val="none" w:sz="0" w:space="0" w:color="auto"/>
        <w:bottom w:val="none" w:sz="0" w:space="0" w:color="auto"/>
        <w:right w:val="none" w:sz="0" w:space="0" w:color="auto"/>
      </w:divBdr>
    </w:div>
    <w:div w:id="577639409">
      <w:bodyDiv w:val="1"/>
      <w:marLeft w:val="0"/>
      <w:marRight w:val="0"/>
      <w:marTop w:val="0"/>
      <w:marBottom w:val="0"/>
      <w:divBdr>
        <w:top w:val="none" w:sz="0" w:space="0" w:color="auto"/>
        <w:left w:val="none" w:sz="0" w:space="0" w:color="auto"/>
        <w:bottom w:val="none" w:sz="0" w:space="0" w:color="auto"/>
        <w:right w:val="none" w:sz="0" w:space="0" w:color="auto"/>
      </w:divBdr>
    </w:div>
    <w:div w:id="716395861">
      <w:bodyDiv w:val="1"/>
      <w:marLeft w:val="0"/>
      <w:marRight w:val="0"/>
      <w:marTop w:val="0"/>
      <w:marBottom w:val="0"/>
      <w:divBdr>
        <w:top w:val="none" w:sz="0" w:space="0" w:color="auto"/>
        <w:left w:val="none" w:sz="0" w:space="0" w:color="auto"/>
        <w:bottom w:val="none" w:sz="0" w:space="0" w:color="auto"/>
        <w:right w:val="none" w:sz="0" w:space="0" w:color="auto"/>
      </w:divBdr>
    </w:div>
    <w:div w:id="736363677">
      <w:bodyDiv w:val="1"/>
      <w:marLeft w:val="0"/>
      <w:marRight w:val="0"/>
      <w:marTop w:val="0"/>
      <w:marBottom w:val="0"/>
      <w:divBdr>
        <w:top w:val="none" w:sz="0" w:space="0" w:color="auto"/>
        <w:left w:val="none" w:sz="0" w:space="0" w:color="auto"/>
        <w:bottom w:val="none" w:sz="0" w:space="0" w:color="auto"/>
        <w:right w:val="none" w:sz="0" w:space="0" w:color="auto"/>
      </w:divBdr>
    </w:div>
    <w:div w:id="773288750">
      <w:bodyDiv w:val="1"/>
      <w:marLeft w:val="0"/>
      <w:marRight w:val="0"/>
      <w:marTop w:val="0"/>
      <w:marBottom w:val="0"/>
      <w:divBdr>
        <w:top w:val="none" w:sz="0" w:space="0" w:color="auto"/>
        <w:left w:val="none" w:sz="0" w:space="0" w:color="auto"/>
        <w:bottom w:val="none" w:sz="0" w:space="0" w:color="auto"/>
        <w:right w:val="none" w:sz="0" w:space="0" w:color="auto"/>
      </w:divBdr>
    </w:div>
    <w:div w:id="1011643709">
      <w:bodyDiv w:val="1"/>
      <w:marLeft w:val="0"/>
      <w:marRight w:val="0"/>
      <w:marTop w:val="0"/>
      <w:marBottom w:val="0"/>
      <w:divBdr>
        <w:top w:val="none" w:sz="0" w:space="0" w:color="auto"/>
        <w:left w:val="none" w:sz="0" w:space="0" w:color="auto"/>
        <w:bottom w:val="none" w:sz="0" w:space="0" w:color="auto"/>
        <w:right w:val="none" w:sz="0" w:space="0" w:color="auto"/>
      </w:divBdr>
    </w:div>
    <w:div w:id="1245990344">
      <w:bodyDiv w:val="1"/>
      <w:marLeft w:val="0"/>
      <w:marRight w:val="0"/>
      <w:marTop w:val="0"/>
      <w:marBottom w:val="0"/>
      <w:divBdr>
        <w:top w:val="none" w:sz="0" w:space="0" w:color="auto"/>
        <w:left w:val="none" w:sz="0" w:space="0" w:color="auto"/>
        <w:bottom w:val="none" w:sz="0" w:space="0" w:color="auto"/>
        <w:right w:val="none" w:sz="0" w:space="0" w:color="auto"/>
      </w:divBdr>
    </w:div>
    <w:div w:id="1549486639">
      <w:bodyDiv w:val="1"/>
      <w:marLeft w:val="0"/>
      <w:marRight w:val="0"/>
      <w:marTop w:val="0"/>
      <w:marBottom w:val="0"/>
      <w:divBdr>
        <w:top w:val="none" w:sz="0" w:space="0" w:color="auto"/>
        <w:left w:val="none" w:sz="0" w:space="0" w:color="auto"/>
        <w:bottom w:val="none" w:sz="0" w:space="0" w:color="auto"/>
        <w:right w:val="none" w:sz="0" w:space="0" w:color="auto"/>
      </w:divBdr>
    </w:div>
    <w:div w:id="1603564209">
      <w:bodyDiv w:val="1"/>
      <w:marLeft w:val="0"/>
      <w:marRight w:val="0"/>
      <w:marTop w:val="0"/>
      <w:marBottom w:val="0"/>
      <w:divBdr>
        <w:top w:val="none" w:sz="0" w:space="0" w:color="auto"/>
        <w:left w:val="none" w:sz="0" w:space="0" w:color="auto"/>
        <w:bottom w:val="none" w:sz="0" w:space="0" w:color="auto"/>
        <w:right w:val="none" w:sz="0" w:space="0" w:color="auto"/>
      </w:divBdr>
    </w:div>
    <w:div w:id="18544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B0A0-2E58-472A-9E7A-07A9388E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3846</Words>
  <Characters>22697</Characters>
  <Application>Microsoft Office Word</Application>
  <DocSecurity>0</DocSecurity>
  <Lines>189</Lines>
  <Paragraphs>52</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Holečková Monika</dc:creator>
  <cp:lastModifiedBy>Daniela Benešová</cp:lastModifiedBy>
  <cp:revision>6</cp:revision>
  <dcterms:created xsi:type="dcterms:W3CDTF">2024-01-15T15:47:00Z</dcterms:created>
  <dcterms:modified xsi:type="dcterms:W3CDTF">2024-01-18T08:20:00Z</dcterms:modified>
</cp:coreProperties>
</file>