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41" w:rsidRPr="00014B0E" w:rsidRDefault="00006D41" w:rsidP="00C4024F">
      <w:pPr>
        <w:spacing w:after="80"/>
        <w:jc w:val="center"/>
        <w:rPr>
          <w:rFonts w:ascii="Calibri" w:hAnsi="Calibri"/>
          <w:b/>
          <w:i/>
          <w:caps/>
          <w:spacing w:val="20"/>
          <w:sz w:val="44"/>
          <w:szCs w:val="44"/>
          <w:u w:val="single"/>
        </w:rPr>
      </w:pPr>
      <w:bookmarkStart w:id="0" w:name="_GoBack"/>
      <w:bookmarkEnd w:id="0"/>
    </w:p>
    <w:p w:rsidR="00006D41" w:rsidRPr="00014B0E" w:rsidRDefault="00006D41" w:rsidP="00C4024F">
      <w:pPr>
        <w:spacing w:after="80"/>
        <w:jc w:val="center"/>
        <w:rPr>
          <w:rFonts w:ascii="Calibri" w:hAnsi="Calibri"/>
          <w:b/>
          <w:i/>
          <w:caps/>
          <w:spacing w:val="20"/>
          <w:sz w:val="44"/>
          <w:szCs w:val="44"/>
          <w:u w:val="single"/>
        </w:rPr>
      </w:pPr>
    </w:p>
    <w:p w:rsidR="00C4024F" w:rsidRPr="00014B0E" w:rsidRDefault="00C4024F" w:rsidP="00C4024F">
      <w:pPr>
        <w:spacing w:after="80"/>
        <w:jc w:val="center"/>
        <w:rPr>
          <w:rFonts w:ascii="Calibri" w:hAnsi="Calibri"/>
          <w:b/>
          <w:i/>
          <w:caps/>
          <w:spacing w:val="20"/>
          <w:sz w:val="44"/>
          <w:szCs w:val="44"/>
          <w:u w:val="single"/>
        </w:rPr>
      </w:pPr>
      <w:r w:rsidRPr="00014B0E">
        <w:rPr>
          <w:rFonts w:ascii="Calibri" w:hAnsi="Calibri"/>
          <w:b/>
          <w:i/>
          <w:caps/>
          <w:spacing w:val="20"/>
          <w:sz w:val="44"/>
          <w:szCs w:val="44"/>
          <w:u w:val="single"/>
        </w:rPr>
        <w:t>Náležitosti dokladování</w:t>
      </w:r>
      <w:r w:rsidR="00937E57" w:rsidRPr="00014B0E">
        <w:rPr>
          <w:rFonts w:ascii="Calibri" w:hAnsi="Calibri"/>
          <w:b/>
          <w:i/>
          <w:caps/>
          <w:spacing w:val="20"/>
          <w:sz w:val="44"/>
          <w:szCs w:val="44"/>
          <w:u w:val="single"/>
        </w:rPr>
        <w:t xml:space="preserve"> pro </w:t>
      </w:r>
      <w:r w:rsidR="00F107D4" w:rsidRPr="00014B0E">
        <w:rPr>
          <w:rFonts w:ascii="Calibri" w:hAnsi="Calibri"/>
          <w:b/>
          <w:i/>
          <w:caps/>
          <w:spacing w:val="20"/>
          <w:sz w:val="44"/>
          <w:szCs w:val="44"/>
          <w:u w:val="single"/>
        </w:rPr>
        <w:t>období 2014-2020 pro programy Cíl2</w:t>
      </w:r>
    </w:p>
    <w:p w:rsidR="00C4024F" w:rsidRPr="00014B0E" w:rsidRDefault="00C4024F" w:rsidP="00C4024F">
      <w:pPr>
        <w:spacing w:after="80"/>
        <w:jc w:val="center"/>
        <w:rPr>
          <w:rFonts w:ascii="Calibri" w:hAnsi="Calibri"/>
          <w:b/>
          <w:caps/>
          <w:spacing w:val="20"/>
          <w:sz w:val="36"/>
          <w:szCs w:val="36"/>
        </w:rPr>
      </w:pPr>
    </w:p>
    <w:p w:rsidR="00C4024F" w:rsidRPr="00014B0E" w:rsidRDefault="003425A4" w:rsidP="003425A4">
      <w:pPr>
        <w:numPr>
          <w:ilvl w:val="0"/>
          <w:numId w:val="29"/>
        </w:numPr>
        <w:spacing w:after="80"/>
        <w:jc w:val="center"/>
        <w:rPr>
          <w:rFonts w:ascii="Calibri" w:hAnsi="Calibri"/>
          <w:b/>
          <w:caps/>
          <w:spacing w:val="20"/>
          <w:sz w:val="28"/>
          <w:szCs w:val="28"/>
        </w:rPr>
      </w:pPr>
      <w:r w:rsidRPr="00014B0E">
        <w:rPr>
          <w:rFonts w:ascii="Calibri" w:hAnsi="Calibri"/>
          <w:b/>
          <w:caps/>
          <w:spacing w:val="20"/>
          <w:sz w:val="28"/>
          <w:szCs w:val="28"/>
        </w:rPr>
        <w:t>verze platná od:</w:t>
      </w:r>
      <w:proofErr w:type="gramStart"/>
      <w:r w:rsidR="009426D3">
        <w:rPr>
          <w:rFonts w:ascii="Calibri" w:hAnsi="Calibri"/>
          <w:b/>
          <w:caps/>
          <w:spacing w:val="20"/>
          <w:sz w:val="28"/>
          <w:szCs w:val="28"/>
        </w:rPr>
        <w:t>18.8.2016</w:t>
      </w:r>
      <w:proofErr w:type="gramEnd"/>
    </w:p>
    <w:p w:rsidR="00006D41" w:rsidRPr="00014B0E" w:rsidRDefault="00937E57" w:rsidP="001C4C25">
      <w:pPr>
        <w:spacing w:after="80"/>
        <w:jc w:val="both"/>
        <w:rPr>
          <w:rFonts w:ascii="Calibri" w:hAnsi="Calibri"/>
          <w:b/>
          <w:i/>
          <w:sz w:val="28"/>
          <w:szCs w:val="28"/>
        </w:rPr>
      </w:pPr>
      <w:r w:rsidRPr="00014B0E">
        <w:rPr>
          <w:rFonts w:ascii="Calibri" w:hAnsi="Calibri"/>
          <w:b/>
          <w:i/>
          <w:sz w:val="28"/>
          <w:szCs w:val="28"/>
        </w:rPr>
        <w:t xml:space="preserve">Základní </w:t>
      </w:r>
      <w:r w:rsidR="00EE40C3" w:rsidRPr="00014B0E">
        <w:rPr>
          <w:rFonts w:ascii="Calibri" w:hAnsi="Calibri"/>
          <w:b/>
          <w:i/>
          <w:sz w:val="28"/>
          <w:szCs w:val="28"/>
        </w:rPr>
        <w:t>informace</w:t>
      </w:r>
      <w:r w:rsidRPr="00014B0E">
        <w:rPr>
          <w:rFonts w:ascii="Calibri" w:hAnsi="Calibri"/>
          <w:b/>
          <w:i/>
          <w:sz w:val="28"/>
          <w:szCs w:val="28"/>
        </w:rPr>
        <w:t>:</w:t>
      </w:r>
    </w:p>
    <w:p w:rsidR="00EE40C3" w:rsidRPr="00014B0E" w:rsidRDefault="00EE40C3" w:rsidP="001C4C25">
      <w:pPr>
        <w:spacing w:after="80"/>
        <w:jc w:val="both"/>
        <w:rPr>
          <w:rFonts w:ascii="Calibri" w:hAnsi="Calibri"/>
          <w:b/>
          <w:sz w:val="18"/>
          <w:szCs w:val="18"/>
        </w:rPr>
      </w:pPr>
    </w:p>
    <w:p w:rsidR="00F107D4" w:rsidRPr="00014B0E" w:rsidRDefault="00F107D4" w:rsidP="00F107D4">
      <w:pPr>
        <w:spacing w:after="80"/>
        <w:jc w:val="both"/>
        <w:rPr>
          <w:rFonts w:ascii="Calibri" w:hAnsi="Calibri"/>
          <w:b/>
          <w:sz w:val="22"/>
          <w:szCs w:val="22"/>
        </w:rPr>
      </w:pPr>
      <w:r w:rsidRPr="00014B0E">
        <w:rPr>
          <w:rFonts w:ascii="Calibri" w:hAnsi="Calibri"/>
          <w:b/>
          <w:sz w:val="22"/>
          <w:szCs w:val="22"/>
        </w:rPr>
        <w:t>charakter tohoto dokumentu:</w:t>
      </w:r>
    </w:p>
    <w:p w:rsidR="00F107D4" w:rsidRPr="00014B0E" w:rsidRDefault="00F107D4" w:rsidP="00F107D4">
      <w:pPr>
        <w:spacing w:after="80"/>
        <w:jc w:val="both"/>
        <w:rPr>
          <w:rFonts w:ascii="Calibri" w:hAnsi="Calibri"/>
          <w:sz w:val="22"/>
          <w:szCs w:val="22"/>
        </w:rPr>
      </w:pPr>
      <w:r w:rsidRPr="00014B0E">
        <w:rPr>
          <w:rFonts w:ascii="Calibri" w:hAnsi="Calibri"/>
          <w:sz w:val="22"/>
          <w:szCs w:val="22"/>
        </w:rPr>
        <w:t>Náležitosti dokladování pro období 2014-2020 jsou dokument, který určuje, resp. zpřesňuje požadavky kladené na české projektové partnery podílející se na realizaci projektů v programovém období 2014-2020 v  programech</w:t>
      </w:r>
      <w:r w:rsidR="00A11F0B">
        <w:rPr>
          <w:rFonts w:ascii="Calibri" w:hAnsi="Calibri"/>
          <w:sz w:val="22"/>
          <w:szCs w:val="22"/>
        </w:rPr>
        <w:t xml:space="preserve"> spolupráce</w:t>
      </w:r>
      <w:r w:rsidRPr="00014B0E">
        <w:rPr>
          <w:rFonts w:ascii="Calibri" w:hAnsi="Calibri"/>
          <w:sz w:val="22"/>
          <w:szCs w:val="22"/>
        </w:rPr>
        <w:t>:</w:t>
      </w:r>
    </w:p>
    <w:p w:rsidR="00F107D4" w:rsidRPr="00014B0E" w:rsidRDefault="00F107D4" w:rsidP="008D0470">
      <w:pPr>
        <w:numPr>
          <w:ilvl w:val="0"/>
          <w:numId w:val="32"/>
        </w:numPr>
        <w:spacing w:after="80"/>
        <w:jc w:val="both"/>
        <w:rPr>
          <w:rFonts w:ascii="Calibri" w:hAnsi="Calibri"/>
          <w:sz w:val="22"/>
          <w:szCs w:val="22"/>
        </w:rPr>
      </w:pPr>
      <w:r w:rsidRPr="00014B0E">
        <w:rPr>
          <w:rFonts w:ascii="Calibri" w:hAnsi="Calibri"/>
          <w:sz w:val="22"/>
          <w:szCs w:val="22"/>
        </w:rPr>
        <w:t>Interreg V-A Česká republika – Polská republika</w:t>
      </w:r>
      <w:r w:rsidR="00EF433B" w:rsidRPr="00014B0E">
        <w:rPr>
          <w:rFonts w:ascii="Calibri" w:hAnsi="Calibri"/>
          <w:sz w:val="22"/>
          <w:szCs w:val="22"/>
        </w:rPr>
        <w:t>,</w:t>
      </w:r>
    </w:p>
    <w:p w:rsidR="00F107D4" w:rsidRPr="00014B0E" w:rsidRDefault="00F107D4" w:rsidP="008D0470">
      <w:pPr>
        <w:numPr>
          <w:ilvl w:val="0"/>
          <w:numId w:val="32"/>
        </w:numPr>
        <w:spacing w:after="80"/>
        <w:jc w:val="both"/>
        <w:rPr>
          <w:rFonts w:ascii="Calibri" w:hAnsi="Calibri"/>
          <w:sz w:val="22"/>
          <w:szCs w:val="22"/>
        </w:rPr>
      </w:pPr>
      <w:r w:rsidRPr="00014B0E">
        <w:rPr>
          <w:rFonts w:ascii="Calibri" w:hAnsi="Calibri"/>
          <w:sz w:val="22"/>
          <w:szCs w:val="22"/>
        </w:rPr>
        <w:t>Interreg V-A Rakousko – Česká republika</w:t>
      </w:r>
      <w:r w:rsidR="00EF433B" w:rsidRPr="00014B0E">
        <w:rPr>
          <w:rFonts w:ascii="Calibri" w:hAnsi="Calibri"/>
          <w:sz w:val="22"/>
          <w:szCs w:val="22"/>
        </w:rPr>
        <w:t>,</w:t>
      </w:r>
    </w:p>
    <w:p w:rsidR="00F107D4" w:rsidRPr="00014B0E" w:rsidRDefault="00F107D4" w:rsidP="008D0470">
      <w:pPr>
        <w:numPr>
          <w:ilvl w:val="0"/>
          <w:numId w:val="32"/>
        </w:numPr>
        <w:spacing w:after="80"/>
        <w:jc w:val="both"/>
        <w:rPr>
          <w:rFonts w:ascii="Calibri" w:hAnsi="Calibri"/>
          <w:sz w:val="22"/>
          <w:szCs w:val="22"/>
        </w:rPr>
      </w:pPr>
      <w:r w:rsidRPr="00014B0E">
        <w:rPr>
          <w:rFonts w:ascii="Calibri" w:hAnsi="Calibri"/>
          <w:sz w:val="22"/>
          <w:szCs w:val="22"/>
        </w:rPr>
        <w:t>Interreg V-A Slovenská republika – Česká republika</w:t>
      </w:r>
      <w:r w:rsidR="00EF433B" w:rsidRPr="00014B0E">
        <w:rPr>
          <w:rFonts w:ascii="Calibri" w:hAnsi="Calibri"/>
          <w:sz w:val="22"/>
          <w:szCs w:val="22"/>
        </w:rPr>
        <w:t>,</w:t>
      </w:r>
    </w:p>
    <w:p w:rsidR="00F107D4" w:rsidRPr="00014B0E" w:rsidRDefault="00F107D4" w:rsidP="008D0470">
      <w:pPr>
        <w:numPr>
          <w:ilvl w:val="0"/>
          <w:numId w:val="32"/>
        </w:numPr>
        <w:spacing w:after="80"/>
        <w:jc w:val="both"/>
        <w:rPr>
          <w:rFonts w:ascii="Calibri" w:hAnsi="Calibri"/>
          <w:sz w:val="22"/>
          <w:szCs w:val="22"/>
        </w:rPr>
      </w:pPr>
      <w:r w:rsidRPr="00014B0E">
        <w:rPr>
          <w:rFonts w:ascii="Calibri" w:hAnsi="Calibri"/>
          <w:sz w:val="22"/>
          <w:szCs w:val="22"/>
        </w:rPr>
        <w:t>P</w:t>
      </w:r>
      <w:r w:rsidR="00230D77">
        <w:rPr>
          <w:rFonts w:ascii="Calibri" w:hAnsi="Calibri"/>
          <w:sz w:val="22"/>
          <w:szCs w:val="22"/>
        </w:rPr>
        <w:t>rogram přeshraniční spolupráce</w:t>
      </w:r>
      <w:r w:rsidRPr="00014B0E">
        <w:rPr>
          <w:rFonts w:ascii="Calibri" w:hAnsi="Calibri"/>
          <w:sz w:val="22"/>
          <w:szCs w:val="22"/>
        </w:rPr>
        <w:t xml:space="preserve"> Česká republika – svobodný stát Bavorsko Cíl EÚS</w:t>
      </w:r>
      <w:r w:rsidR="00EF433B" w:rsidRPr="00014B0E">
        <w:rPr>
          <w:rFonts w:ascii="Calibri" w:hAnsi="Calibri"/>
          <w:sz w:val="22"/>
          <w:szCs w:val="22"/>
        </w:rPr>
        <w:t>,</w:t>
      </w:r>
    </w:p>
    <w:p w:rsidR="00F107D4" w:rsidRPr="00014B0E" w:rsidRDefault="00F107D4" w:rsidP="008D0470">
      <w:pPr>
        <w:numPr>
          <w:ilvl w:val="0"/>
          <w:numId w:val="32"/>
        </w:numPr>
        <w:spacing w:after="80"/>
        <w:jc w:val="both"/>
        <w:rPr>
          <w:rFonts w:ascii="Calibri" w:hAnsi="Calibri"/>
          <w:sz w:val="22"/>
          <w:szCs w:val="22"/>
        </w:rPr>
      </w:pPr>
      <w:r w:rsidRPr="00014B0E">
        <w:rPr>
          <w:rFonts w:ascii="Calibri" w:hAnsi="Calibri"/>
          <w:sz w:val="22"/>
          <w:szCs w:val="22"/>
        </w:rPr>
        <w:t>P</w:t>
      </w:r>
      <w:r w:rsidR="00230D77">
        <w:rPr>
          <w:rFonts w:ascii="Calibri" w:hAnsi="Calibri"/>
          <w:sz w:val="22"/>
          <w:szCs w:val="22"/>
        </w:rPr>
        <w:t>rogram spolupráce</w:t>
      </w:r>
      <w:r w:rsidRPr="00014B0E">
        <w:rPr>
          <w:rFonts w:ascii="Calibri" w:hAnsi="Calibri"/>
          <w:sz w:val="22"/>
          <w:szCs w:val="22"/>
        </w:rPr>
        <w:t xml:space="preserve"> Svobodný stát Sasko – Česká republika 2014-2020</w:t>
      </w:r>
      <w:r w:rsidR="00EF433B" w:rsidRPr="00014B0E">
        <w:rPr>
          <w:rFonts w:ascii="Calibri" w:hAnsi="Calibri"/>
          <w:sz w:val="22"/>
          <w:szCs w:val="22"/>
        </w:rPr>
        <w:t>,</w:t>
      </w:r>
    </w:p>
    <w:p w:rsidR="00F107D4" w:rsidRPr="00014B0E" w:rsidRDefault="00F107D4" w:rsidP="008D0470">
      <w:pPr>
        <w:numPr>
          <w:ilvl w:val="0"/>
          <w:numId w:val="32"/>
        </w:numPr>
        <w:spacing w:after="80"/>
        <w:jc w:val="both"/>
        <w:rPr>
          <w:rFonts w:ascii="Calibri" w:hAnsi="Calibri"/>
          <w:sz w:val="22"/>
          <w:szCs w:val="22"/>
        </w:rPr>
      </w:pPr>
      <w:r w:rsidRPr="00014B0E">
        <w:rPr>
          <w:rFonts w:ascii="Calibri" w:hAnsi="Calibri"/>
          <w:sz w:val="22"/>
          <w:szCs w:val="22"/>
        </w:rPr>
        <w:t>Program Nadnárodní spolupráce Interreg Central EUROPE</w:t>
      </w:r>
      <w:r w:rsidR="00EF433B" w:rsidRPr="00014B0E">
        <w:rPr>
          <w:rFonts w:ascii="Calibri" w:hAnsi="Calibri"/>
          <w:sz w:val="22"/>
          <w:szCs w:val="22"/>
        </w:rPr>
        <w:t>,</w:t>
      </w:r>
    </w:p>
    <w:p w:rsidR="00F107D4" w:rsidRPr="00014B0E" w:rsidRDefault="00F107D4" w:rsidP="008D0470">
      <w:pPr>
        <w:numPr>
          <w:ilvl w:val="0"/>
          <w:numId w:val="32"/>
        </w:numPr>
        <w:spacing w:after="80"/>
        <w:jc w:val="both"/>
        <w:rPr>
          <w:rFonts w:ascii="Calibri" w:hAnsi="Calibri"/>
          <w:sz w:val="22"/>
          <w:szCs w:val="22"/>
        </w:rPr>
      </w:pPr>
      <w:r w:rsidRPr="00014B0E">
        <w:rPr>
          <w:rFonts w:ascii="Calibri" w:hAnsi="Calibri"/>
          <w:sz w:val="22"/>
          <w:szCs w:val="22"/>
        </w:rPr>
        <w:t>Program Nadnárodní spolupráce INTERREG DANUBE</w:t>
      </w:r>
      <w:r w:rsidR="00EF433B" w:rsidRPr="00014B0E">
        <w:rPr>
          <w:rFonts w:ascii="Calibri" w:hAnsi="Calibri"/>
          <w:sz w:val="22"/>
          <w:szCs w:val="22"/>
        </w:rPr>
        <w:t>,</w:t>
      </w:r>
    </w:p>
    <w:p w:rsidR="00F107D4" w:rsidRPr="00014B0E" w:rsidRDefault="00F107D4" w:rsidP="008D0470">
      <w:pPr>
        <w:numPr>
          <w:ilvl w:val="0"/>
          <w:numId w:val="32"/>
        </w:numPr>
        <w:spacing w:after="80"/>
        <w:jc w:val="both"/>
        <w:rPr>
          <w:rFonts w:ascii="Calibri" w:hAnsi="Calibri"/>
          <w:sz w:val="22"/>
          <w:szCs w:val="22"/>
        </w:rPr>
      </w:pPr>
      <w:r w:rsidRPr="00014B0E">
        <w:rPr>
          <w:rFonts w:ascii="Calibri" w:hAnsi="Calibri"/>
          <w:sz w:val="22"/>
          <w:szCs w:val="22"/>
        </w:rPr>
        <w:t>Program meziregionální spolupráce INTERREG EUROPE</w:t>
      </w:r>
      <w:r w:rsidR="00EF433B" w:rsidRPr="00014B0E">
        <w:rPr>
          <w:rFonts w:ascii="Calibri" w:hAnsi="Calibri"/>
          <w:sz w:val="22"/>
          <w:szCs w:val="22"/>
        </w:rPr>
        <w:t>,</w:t>
      </w:r>
    </w:p>
    <w:p w:rsidR="00F107D4" w:rsidRPr="00014B0E" w:rsidRDefault="00F107D4" w:rsidP="008D0470">
      <w:pPr>
        <w:numPr>
          <w:ilvl w:val="0"/>
          <w:numId w:val="32"/>
        </w:numPr>
        <w:spacing w:after="80"/>
        <w:jc w:val="both"/>
        <w:rPr>
          <w:rFonts w:ascii="Calibri" w:hAnsi="Calibri"/>
          <w:sz w:val="22"/>
          <w:szCs w:val="22"/>
        </w:rPr>
      </w:pPr>
      <w:r w:rsidRPr="00014B0E">
        <w:rPr>
          <w:rFonts w:ascii="Calibri" w:hAnsi="Calibri"/>
          <w:sz w:val="22"/>
          <w:szCs w:val="22"/>
        </w:rPr>
        <w:t>program URBACT III</w:t>
      </w:r>
      <w:r w:rsidR="00EF433B" w:rsidRPr="00014B0E">
        <w:rPr>
          <w:rFonts w:ascii="Calibri" w:hAnsi="Calibri"/>
          <w:sz w:val="22"/>
          <w:szCs w:val="22"/>
        </w:rPr>
        <w:t>.</w:t>
      </w:r>
    </w:p>
    <w:p w:rsidR="00F107D4" w:rsidRPr="00014B0E" w:rsidRDefault="00F107D4" w:rsidP="001C4C25">
      <w:pPr>
        <w:spacing w:after="80"/>
        <w:jc w:val="both"/>
        <w:rPr>
          <w:rFonts w:ascii="Calibri" w:hAnsi="Calibri"/>
          <w:b/>
          <w:sz w:val="18"/>
          <w:szCs w:val="18"/>
        </w:rPr>
      </w:pPr>
    </w:p>
    <w:p w:rsidR="00F107D4" w:rsidRPr="00014B0E" w:rsidRDefault="00F107D4" w:rsidP="001C4C25">
      <w:pPr>
        <w:spacing w:after="80"/>
        <w:jc w:val="both"/>
        <w:rPr>
          <w:rFonts w:ascii="Calibri" w:hAnsi="Calibri"/>
          <w:b/>
          <w:sz w:val="18"/>
          <w:szCs w:val="18"/>
        </w:rPr>
      </w:pPr>
    </w:p>
    <w:p w:rsidR="00F107D4" w:rsidRPr="00014B0E" w:rsidRDefault="00F107D4" w:rsidP="001C4C25">
      <w:pPr>
        <w:spacing w:after="80"/>
        <w:jc w:val="both"/>
        <w:rPr>
          <w:rFonts w:ascii="Calibri" w:hAnsi="Calibri"/>
          <w:b/>
          <w:sz w:val="18"/>
          <w:szCs w:val="18"/>
        </w:rPr>
      </w:pPr>
    </w:p>
    <w:p w:rsidR="00F107D4" w:rsidRPr="00014B0E" w:rsidRDefault="00F107D4" w:rsidP="001C4C25">
      <w:pPr>
        <w:spacing w:after="80"/>
        <w:jc w:val="both"/>
        <w:rPr>
          <w:rFonts w:ascii="Calibri" w:hAnsi="Calibri"/>
          <w:b/>
          <w:sz w:val="18"/>
          <w:szCs w:val="18"/>
        </w:rPr>
      </w:pPr>
    </w:p>
    <w:p w:rsidR="00EE40C3" w:rsidRPr="00014B0E" w:rsidRDefault="00EE40C3" w:rsidP="001C4C25">
      <w:pPr>
        <w:spacing w:after="80"/>
        <w:jc w:val="both"/>
        <w:rPr>
          <w:rFonts w:ascii="Calibri" w:hAnsi="Calibri"/>
          <w:b/>
          <w:sz w:val="22"/>
          <w:szCs w:val="22"/>
        </w:rPr>
      </w:pPr>
      <w:r w:rsidRPr="00014B0E">
        <w:rPr>
          <w:rFonts w:ascii="Calibri" w:hAnsi="Calibri"/>
          <w:b/>
          <w:sz w:val="22"/>
          <w:szCs w:val="22"/>
        </w:rPr>
        <w:t>charakter kontroly</w:t>
      </w:r>
    </w:p>
    <w:p w:rsidR="00937E57" w:rsidRPr="00014B0E" w:rsidRDefault="00937E57" w:rsidP="001C4C25">
      <w:pPr>
        <w:spacing w:after="80"/>
        <w:jc w:val="both"/>
        <w:rPr>
          <w:rFonts w:ascii="Calibri" w:hAnsi="Calibri"/>
        </w:rPr>
      </w:pPr>
      <w:r w:rsidRPr="00014B0E">
        <w:rPr>
          <w:rFonts w:ascii="Calibri" w:hAnsi="Calibri"/>
        </w:rPr>
        <w:t>Kontrola prováděná Centrem pro regionální rozvoj České republiky (dále i Centrum) ověřuje plnění povinností příjemců (partn</w:t>
      </w:r>
      <w:r w:rsidR="00EE40C3" w:rsidRPr="00014B0E">
        <w:rPr>
          <w:rFonts w:ascii="Calibri" w:hAnsi="Calibri"/>
        </w:rPr>
        <w:t>erů projektů), které vyplývají</w:t>
      </w:r>
      <w:r w:rsidRPr="00014B0E">
        <w:rPr>
          <w:rFonts w:ascii="Calibri" w:hAnsi="Calibri"/>
        </w:rPr>
        <w:t xml:space="preserve"> z programové dokumentace příslušných programů, nařízení Evropské komise,</w:t>
      </w:r>
      <w:r w:rsidR="00341B20" w:rsidRPr="00014B0E">
        <w:rPr>
          <w:rFonts w:ascii="Calibri" w:hAnsi="Calibri"/>
        </w:rPr>
        <w:t xml:space="preserve"> národní legislativy,</w:t>
      </w:r>
      <w:r w:rsidRPr="00014B0E">
        <w:rPr>
          <w:rFonts w:ascii="Calibri" w:hAnsi="Calibri"/>
        </w:rPr>
        <w:t xml:space="preserve"> pravidel způsobilosti výdajů a podmínek stanovených na základě platné Smlouvy o poskytnutí dotace z ERDF</w:t>
      </w:r>
      <w:r w:rsidRPr="00014B0E">
        <w:rPr>
          <w:rStyle w:val="Znakapoznpodarou"/>
          <w:rFonts w:ascii="Calibri" w:hAnsi="Calibri"/>
        </w:rPr>
        <w:footnoteReference w:id="1"/>
      </w:r>
      <w:r w:rsidRPr="00014B0E">
        <w:rPr>
          <w:rFonts w:ascii="Calibri" w:hAnsi="Calibri"/>
        </w:rPr>
        <w:t xml:space="preserve"> a Rozhodnutí o poskytnutí dotace ze státního rozpočtu České republiky</w:t>
      </w:r>
      <w:r w:rsidR="002A35BA" w:rsidRPr="00014B0E">
        <w:rPr>
          <w:rFonts w:ascii="Calibri" w:hAnsi="Calibri"/>
        </w:rPr>
        <w:t xml:space="preserve"> (tam kde je to relevantní)</w:t>
      </w:r>
      <w:r w:rsidRPr="00014B0E">
        <w:rPr>
          <w:rFonts w:ascii="Calibri" w:hAnsi="Calibri"/>
        </w:rPr>
        <w:t>.</w:t>
      </w:r>
    </w:p>
    <w:p w:rsidR="00EE40C3" w:rsidRPr="00014B0E" w:rsidRDefault="00EE40C3" w:rsidP="001C4C25">
      <w:pPr>
        <w:spacing w:after="80"/>
        <w:jc w:val="both"/>
        <w:rPr>
          <w:rFonts w:ascii="Calibri" w:hAnsi="Calibri"/>
          <w:b/>
          <w:sz w:val="18"/>
          <w:szCs w:val="18"/>
        </w:rPr>
      </w:pPr>
    </w:p>
    <w:p w:rsidR="00EE40C3" w:rsidRPr="00014B0E" w:rsidRDefault="00EE40C3" w:rsidP="001C4C25">
      <w:pPr>
        <w:spacing w:after="80"/>
        <w:jc w:val="both"/>
        <w:rPr>
          <w:rFonts w:ascii="Calibri" w:hAnsi="Calibri"/>
          <w:b/>
          <w:sz w:val="22"/>
          <w:szCs w:val="22"/>
        </w:rPr>
      </w:pPr>
      <w:r w:rsidRPr="00014B0E">
        <w:rPr>
          <w:rFonts w:ascii="Calibri" w:hAnsi="Calibri"/>
          <w:b/>
          <w:sz w:val="22"/>
          <w:szCs w:val="22"/>
        </w:rPr>
        <w:t>rozsah kontroly</w:t>
      </w:r>
    </w:p>
    <w:p w:rsidR="006548BA" w:rsidRDefault="00937E57" w:rsidP="001C4C25">
      <w:pPr>
        <w:spacing w:after="80"/>
        <w:jc w:val="both"/>
        <w:rPr>
          <w:rFonts w:ascii="Calibri" w:hAnsi="Calibri"/>
        </w:rPr>
      </w:pPr>
      <w:r w:rsidRPr="00014B0E">
        <w:rPr>
          <w:rFonts w:ascii="Calibri" w:hAnsi="Calibri"/>
        </w:rPr>
        <w:t xml:space="preserve">Výkon kontroly je dvoustupňový, </w:t>
      </w:r>
      <w:r w:rsidR="00BB7E02" w:rsidRPr="00014B0E">
        <w:rPr>
          <w:rFonts w:ascii="Calibri" w:hAnsi="Calibri"/>
        </w:rPr>
        <w:t>tzn., že</w:t>
      </w:r>
      <w:r w:rsidRPr="00014B0E">
        <w:rPr>
          <w:rFonts w:ascii="Calibri" w:hAnsi="Calibri"/>
        </w:rPr>
        <w:t xml:space="preserve"> v</w:t>
      </w:r>
      <w:r w:rsidR="00046902" w:rsidRPr="00014B0E">
        <w:rPr>
          <w:rFonts w:ascii="Calibri" w:hAnsi="Calibri"/>
        </w:rPr>
        <w:t xml:space="preserve"> případě českých partnerů se kontrola výdajů bude skládat ze dvou fází kontroly. V první fázi kontroly bude posuzována věcná a formální správnost, dodržení programové dokumentace a </w:t>
      </w:r>
      <w:r w:rsidRPr="00014B0E">
        <w:rPr>
          <w:rFonts w:ascii="Calibri" w:hAnsi="Calibri"/>
        </w:rPr>
        <w:t xml:space="preserve">všech relevantních </w:t>
      </w:r>
      <w:r w:rsidR="00046902" w:rsidRPr="00014B0E">
        <w:rPr>
          <w:rFonts w:ascii="Calibri" w:hAnsi="Calibri"/>
        </w:rPr>
        <w:t>předpisů</w:t>
      </w:r>
      <w:r w:rsidR="00E53D98">
        <w:rPr>
          <w:rFonts w:ascii="Calibri" w:hAnsi="Calibri"/>
        </w:rPr>
        <w:t xml:space="preserve"> EU a národních pravidel</w:t>
      </w:r>
      <w:r w:rsidR="00046902" w:rsidRPr="00014B0E">
        <w:rPr>
          <w:rFonts w:ascii="Calibri" w:hAnsi="Calibri"/>
        </w:rPr>
        <w:t>. Tato kontrola bude provedena u 100</w:t>
      </w:r>
      <w:r w:rsidR="006548BA">
        <w:rPr>
          <w:rFonts w:ascii="Calibri" w:hAnsi="Calibri"/>
        </w:rPr>
        <w:t xml:space="preserve"> </w:t>
      </w:r>
      <w:r w:rsidR="00046902" w:rsidRPr="00014B0E">
        <w:rPr>
          <w:rFonts w:ascii="Calibri" w:hAnsi="Calibri"/>
        </w:rPr>
        <w:t>%</w:t>
      </w:r>
      <w:r w:rsidR="005B01B9" w:rsidRPr="00014B0E">
        <w:rPr>
          <w:rFonts w:ascii="Calibri" w:hAnsi="Calibri"/>
        </w:rPr>
        <w:t xml:space="preserve"> výdajů</w:t>
      </w:r>
      <w:r w:rsidRPr="00014B0E">
        <w:rPr>
          <w:rStyle w:val="Znakapoznpodarou"/>
          <w:rFonts w:ascii="Calibri" w:hAnsi="Calibri"/>
        </w:rPr>
        <w:footnoteReference w:id="2"/>
      </w:r>
      <w:r w:rsidR="005B01B9" w:rsidRPr="00014B0E">
        <w:rPr>
          <w:rStyle w:val="Znakapoznpodarou"/>
          <w:rFonts w:ascii="Calibri" w:hAnsi="Calibri"/>
        </w:rPr>
        <w:t xml:space="preserve"> </w:t>
      </w:r>
      <w:r w:rsidR="005B01B9" w:rsidRPr="00014B0E">
        <w:rPr>
          <w:rFonts w:ascii="Calibri" w:hAnsi="Calibri"/>
        </w:rPr>
        <w:t>na soupisce výdajů (</w:t>
      </w:r>
      <w:r w:rsidR="00341B20" w:rsidRPr="00014B0E">
        <w:rPr>
          <w:rFonts w:ascii="Calibri" w:hAnsi="Calibri"/>
        </w:rPr>
        <w:t>tzn., jde</w:t>
      </w:r>
      <w:r w:rsidR="00046902" w:rsidRPr="00014B0E">
        <w:rPr>
          <w:rFonts w:ascii="Calibri" w:hAnsi="Calibri"/>
        </w:rPr>
        <w:t xml:space="preserve"> o kontrolu způsobilosti výdajů ve vztahu k pravidlům způsobilosti definovaným pro Program a ve vztahu k projektu, včetně předepsaných náležitostí dokladování uveřejněných na</w:t>
      </w:r>
      <w:r w:rsidR="00046902" w:rsidRPr="00014B0E">
        <w:rPr>
          <w:rFonts w:ascii="Calibri" w:hAnsi="Calibri"/>
          <w:b/>
        </w:rPr>
        <w:t xml:space="preserve"> </w:t>
      </w:r>
      <w:hyperlink r:id="rId8" w:history="1">
        <w:r w:rsidR="00046902" w:rsidRPr="00014B0E">
          <w:rPr>
            <w:rFonts w:ascii="Calibri" w:hAnsi="Calibri"/>
            <w:b/>
            <w:color w:val="548DD4"/>
          </w:rPr>
          <w:t>www.crr.cz</w:t>
        </w:r>
      </w:hyperlink>
      <w:r w:rsidR="00046902" w:rsidRPr="00014B0E">
        <w:rPr>
          <w:rFonts w:ascii="Calibri" w:hAnsi="Calibri"/>
        </w:rPr>
        <w:t xml:space="preserve">). </w:t>
      </w:r>
    </w:p>
    <w:p w:rsidR="00C65D18" w:rsidRPr="00014B0E" w:rsidRDefault="00046902" w:rsidP="001C4C25">
      <w:pPr>
        <w:spacing w:after="80"/>
        <w:jc w:val="both"/>
        <w:rPr>
          <w:rFonts w:ascii="Calibri" w:hAnsi="Calibri"/>
        </w:rPr>
      </w:pPr>
      <w:r w:rsidRPr="00014B0E">
        <w:rPr>
          <w:rFonts w:ascii="Calibri" w:hAnsi="Calibri"/>
        </w:rPr>
        <w:t>Druhá fáze kontroly</w:t>
      </w:r>
      <w:r w:rsidR="006548BA">
        <w:rPr>
          <w:rFonts w:ascii="Calibri" w:hAnsi="Calibri"/>
        </w:rPr>
        <w:t xml:space="preserve"> bude</w:t>
      </w:r>
      <w:r w:rsidRPr="00014B0E">
        <w:rPr>
          <w:rFonts w:ascii="Calibri" w:hAnsi="Calibri"/>
        </w:rPr>
        <w:t xml:space="preserve"> zaměřena na dodržování národní legislativy (zejm. účetní, daňové, mzdové a smluvní legislativy), za kterou je zodpovědný partner jako účetní jednotka. </w:t>
      </w:r>
      <w:r w:rsidR="006548BA">
        <w:rPr>
          <w:rFonts w:ascii="Calibri" w:hAnsi="Calibri"/>
        </w:rPr>
        <w:t>Kontrola bude probíhat v případě nákladů na zaměstnance</w:t>
      </w:r>
      <w:r w:rsidR="006548BA">
        <w:rPr>
          <w:rStyle w:val="Znakapoznpodarou"/>
          <w:rFonts w:ascii="Calibri" w:hAnsi="Calibri"/>
        </w:rPr>
        <w:footnoteReference w:id="3"/>
      </w:r>
      <w:r w:rsidR="006548BA">
        <w:rPr>
          <w:rFonts w:ascii="Calibri" w:hAnsi="Calibri"/>
        </w:rPr>
        <w:t xml:space="preserve"> a nákladů na cestování a ubytování na vzorku</w:t>
      </w:r>
      <w:r w:rsidR="006548BA">
        <w:rPr>
          <w:rStyle w:val="Znakapoznpodarou"/>
          <w:rFonts w:ascii="Calibri" w:hAnsi="Calibri"/>
        </w:rPr>
        <w:footnoteReference w:id="4"/>
      </w:r>
      <w:r w:rsidR="006548BA">
        <w:rPr>
          <w:rFonts w:ascii="Calibri" w:hAnsi="Calibri"/>
        </w:rPr>
        <w:t>, u ostatních druhů výdajů bude provedena u 100 % výdajů. Vzorek je vybírán ve výši 20</w:t>
      </w:r>
      <w:r w:rsidR="001D5ED2">
        <w:rPr>
          <w:rFonts w:ascii="Calibri" w:hAnsi="Calibri"/>
        </w:rPr>
        <w:t xml:space="preserve"> </w:t>
      </w:r>
      <w:r w:rsidR="006548BA">
        <w:rPr>
          <w:rFonts w:ascii="Calibri" w:hAnsi="Calibri"/>
        </w:rPr>
        <w:t xml:space="preserve">% z objemu předložených výdajů v dané rozpočtové kapitole a výdaje jsou vybírány tak, aby byly pokryty možné varianty/typově a věcně odlišné výdaje. </w:t>
      </w:r>
      <w:r w:rsidRPr="00014B0E">
        <w:rPr>
          <w:rFonts w:ascii="Calibri" w:hAnsi="Calibri"/>
        </w:rPr>
        <w:t>V případě, že v rámci této kontroly dojde při první kontrole Soupisky výdajů</w:t>
      </w:r>
      <w:r w:rsidR="00937E57" w:rsidRPr="00014B0E">
        <w:rPr>
          <w:rStyle w:val="Znakapoznpodarou"/>
          <w:rFonts w:ascii="Calibri" w:hAnsi="Calibri"/>
        </w:rPr>
        <w:footnoteReference w:id="5"/>
      </w:r>
      <w:r w:rsidRPr="00014B0E">
        <w:rPr>
          <w:rStyle w:val="Znakapoznpodarou"/>
          <w:rFonts w:ascii="Calibri" w:hAnsi="Calibri"/>
        </w:rPr>
        <w:t xml:space="preserve"> </w:t>
      </w:r>
      <w:r w:rsidRPr="00014B0E">
        <w:rPr>
          <w:rFonts w:ascii="Calibri" w:hAnsi="Calibri"/>
        </w:rPr>
        <w:t>za dané období ke zjištění chybovosti v dodržování národní legislativy u určitých typů výdajů</w:t>
      </w:r>
      <w:r w:rsidR="005B01B9" w:rsidRPr="00014B0E">
        <w:rPr>
          <w:rFonts w:ascii="Calibri" w:hAnsi="Calibri"/>
        </w:rPr>
        <w:t>,</w:t>
      </w:r>
      <w:r w:rsidRPr="00014B0E">
        <w:rPr>
          <w:rFonts w:ascii="Calibri" w:hAnsi="Calibri"/>
        </w:rPr>
        <w:t xml:space="preserve"> bude český partner na toto upozorněn a vyzván k nápravným opatřením. </w:t>
      </w:r>
      <w:r w:rsidR="001C4C25" w:rsidRPr="00014B0E">
        <w:rPr>
          <w:rFonts w:ascii="Calibri" w:hAnsi="Calibri"/>
        </w:rPr>
        <w:t>V případě, že ani při opakované kontrole výdajů nebude Kontrolor přesvědčen o provedení nápravy partnerem, bude daný druh výdaje považován za nezpůsobilý</w:t>
      </w:r>
      <w:r w:rsidR="00494790">
        <w:rPr>
          <w:rFonts w:ascii="Calibri" w:hAnsi="Calibri"/>
        </w:rPr>
        <w:t>.</w:t>
      </w:r>
    </w:p>
    <w:p w:rsidR="00F107D4" w:rsidRPr="00014B0E" w:rsidRDefault="00F107D4" w:rsidP="001C4C25">
      <w:pPr>
        <w:spacing w:after="80"/>
        <w:jc w:val="both"/>
        <w:rPr>
          <w:rFonts w:ascii="Calibri" w:hAnsi="Calibri"/>
          <w:b/>
          <w:i/>
          <w:sz w:val="28"/>
          <w:szCs w:val="28"/>
        </w:rPr>
      </w:pPr>
    </w:p>
    <w:p w:rsidR="00612803" w:rsidRPr="00014B0E" w:rsidRDefault="00612803" w:rsidP="001C4C25">
      <w:pPr>
        <w:spacing w:after="80"/>
        <w:jc w:val="both"/>
        <w:rPr>
          <w:rFonts w:ascii="Calibri" w:hAnsi="Calibri"/>
          <w:b/>
          <w:sz w:val="22"/>
          <w:szCs w:val="22"/>
        </w:rPr>
      </w:pPr>
      <w:r w:rsidRPr="00014B0E">
        <w:rPr>
          <w:rFonts w:ascii="Calibri" w:hAnsi="Calibri"/>
          <w:b/>
          <w:sz w:val="22"/>
          <w:szCs w:val="22"/>
        </w:rPr>
        <w:t>hlediska způsobilosti výdaje:</w:t>
      </w:r>
    </w:p>
    <w:p w:rsidR="00F107D4" w:rsidRPr="00014B0E" w:rsidRDefault="00612803" w:rsidP="00612803">
      <w:pPr>
        <w:numPr>
          <w:ilvl w:val="0"/>
          <w:numId w:val="34"/>
        </w:numPr>
        <w:spacing w:after="80"/>
        <w:jc w:val="both"/>
        <w:rPr>
          <w:rFonts w:ascii="Calibri" w:hAnsi="Calibri"/>
        </w:rPr>
      </w:pPr>
      <w:r w:rsidRPr="00014B0E">
        <w:rPr>
          <w:rFonts w:ascii="Calibri" w:hAnsi="Calibri"/>
        </w:rPr>
        <w:lastRenderedPageBreak/>
        <w:t>věcná způsobilosti výdaje – soulad s právními předpisy, pravidly programu a podmínkami podpory</w:t>
      </w:r>
      <w:r w:rsidR="00EF433B" w:rsidRPr="00014B0E">
        <w:rPr>
          <w:rFonts w:ascii="Calibri" w:hAnsi="Calibri"/>
        </w:rPr>
        <w:t>,</w:t>
      </w:r>
    </w:p>
    <w:p w:rsidR="00612803" w:rsidRPr="00014B0E" w:rsidRDefault="00612803" w:rsidP="00612803">
      <w:pPr>
        <w:numPr>
          <w:ilvl w:val="0"/>
          <w:numId w:val="34"/>
        </w:numPr>
        <w:spacing w:after="80"/>
        <w:jc w:val="both"/>
        <w:rPr>
          <w:rFonts w:ascii="Calibri" w:hAnsi="Calibri"/>
        </w:rPr>
      </w:pPr>
      <w:r w:rsidRPr="00014B0E">
        <w:rPr>
          <w:rFonts w:ascii="Calibri" w:hAnsi="Calibri"/>
        </w:rPr>
        <w:t>přiměřenost výdaje – jeho výše je výsledkem optimálního vztahu mezi jeho hospodárností, účelností a efektivností</w:t>
      </w:r>
      <w:r w:rsidR="00EF433B" w:rsidRPr="00014B0E">
        <w:rPr>
          <w:rFonts w:ascii="Calibri" w:hAnsi="Calibri"/>
        </w:rPr>
        <w:t>,</w:t>
      </w:r>
    </w:p>
    <w:p w:rsidR="00612803" w:rsidRPr="00014B0E" w:rsidRDefault="00612803" w:rsidP="00612803">
      <w:pPr>
        <w:numPr>
          <w:ilvl w:val="0"/>
          <w:numId w:val="34"/>
        </w:numPr>
        <w:spacing w:after="80"/>
        <w:jc w:val="both"/>
        <w:rPr>
          <w:rFonts w:ascii="Calibri" w:hAnsi="Calibri"/>
        </w:rPr>
      </w:pPr>
      <w:r w:rsidRPr="00014B0E">
        <w:rPr>
          <w:rFonts w:ascii="Calibri" w:hAnsi="Calibri"/>
        </w:rPr>
        <w:t xml:space="preserve">časová způsobilost výdaje – vznik a úhrada příjemcem </w:t>
      </w:r>
      <w:r w:rsidR="00494790">
        <w:rPr>
          <w:rFonts w:ascii="Calibri" w:hAnsi="Calibri"/>
        </w:rPr>
        <w:t>dle pravidel Programů</w:t>
      </w:r>
      <w:r w:rsidR="00EF433B" w:rsidRPr="00014B0E">
        <w:rPr>
          <w:rFonts w:ascii="Calibri" w:hAnsi="Calibri"/>
        </w:rPr>
        <w:t>,</w:t>
      </w:r>
    </w:p>
    <w:p w:rsidR="00612803" w:rsidRPr="00014B0E" w:rsidRDefault="00612803" w:rsidP="00612803">
      <w:pPr>
        <w:numPr>
          <w:ilvl w:val="0"/>
          <w:numId w:val="34"/>
        </w:numPr>
        <w:spacing w:after="80"/>
        <w:jc w:val="both"/>
        <w:rPr>
          <w:rFonts w:ascii="Calibri" w:hAnsi="Calibri"/>
        </w:rPr>
      </w:pPr>
      <w:r w:rsidRPr="00014B0E">
        <w:rPr>
          <w:rFonts w:ascii="Calibri" w:hAnsi="Calibri"/>
        </w:rPr>
        <w:t>místní způsobilost výdaje – vazba na podporovaný region při zohlednění specifik EÚS</w:t>
      </w:r>
      <w:r w:rsidR="00EF433B" w:rsidRPr="00014B0E">
        <w:rPr>
          <w:rFonts w:ascii="Calibri" w:hAnsi="Calibri"/>
        </w:rPr>
        <w:t>,</w:t>
      </w:r>
    </w:p>
    <w:p w:rsidR="00612803" w:rsidRPr="00014B0E" w:rsidRDefault="00612803" w:rsidP="00612803">
      <w:pPr>
        <w:numPr>
          <w:ilvl w:val="0"/>
          <w:numId w:val="34"/>
        </w:numPr>
        <w:spacing w:after="80"/>
        <w:jc w:val="both"/>
        <w:rPr>
          <w:rFonts w:ascii="Calibri" w:hAnsi="Calibri"/>
        </w:rPr>
      </w:pPr>
      <w:r w:rsidRPr="00014B0E">
        <w:rPr>
          <w:rFonts w:ascii="Calibri" w:hAnsi="Calibri"/>
        </w:rPr>
        <w:t>vykázání výdaje – identifikovatelný, prokazatelný a doložitelný výdaj</w:t>
      </w:r>
      <w:r w:rsidR="00494790">
        <w:rPr>
          <w:rStyle w:val="Znakapoznpodarou"/>
          <w:rFonts w:ascii="Calibri" w:hAnsi="Calibri"/>
        </w:rPr>
        <w:footnoteReference w:id="6"/>
      </w:r>
      <w:r w:rsidR="00EF433B" w:rsidRPr="00014B0E">
        <w:rPr>
          <w:rFonts w:ascii="Calibri" w:hAnsi="Calibri"/>
        </w:rPr>
        <w:t>.</w:t>
      </w:r>
    </w:p>
    <w:p w:rsidR="00F107D4" w:rsidRPr="00014B0E" w:rsidRDefault="00F107D4" w:rsidP="001C4C25">
      <w:pPr>
        <w:spacing w:after="80"/>
        <w:jc w:val="both"/>
        <w:rPr>
          <w:rFonts w:ascii="Calibri" w:hAnsi="Calibri"/>
          <w:b/>
          <w:i/>
          <w:sz w:val="28"/>
          <w:szCs w:val="28"/>
        </w:rPr>
      </w:pPr>
    </w:p>
    <w:p w:rsidR="00EE40C3" w:rsidRPr="00014B0E" w:rsidRDefault="00EE40C3" w:rsidP="001C4C25">
      <w:pPr>
        <w:spacing w:after="80"/>
        <w:jc w:val="both"/>
        <w:rPr>
          <w:rFonts w:ascii="Calibri" w:hAnsi="Calibri"/>
          <w:b/>
          <w:i/>
          <w:sz w:val="28"/>
          <w:szCs w:val="28"/>
        </w:rPr>
      </w:pPr>
      <w:r w:rsidRPr="00014B0E">
        <w:rPr>
          <w:rFonts w:ascii="Calibri" w:hAnsi="Calibri"/>
          <w:b/>
          <w:i/>
          <w:sz w:val="28"/>
          <w:szCs w:val="28"/>
        </w:rPr>
        <w:t>obecná doporučení</w:t>
      </w:r>
      <w:r w:rsidR="00EF433B" w:rsidRPr="00014B0E">
        <w:rPr>
          <w:rFonts w:ascii="Calibri" w:hAnsi="Calibri"/>
          <w:b/>
          <w:i/>
          <w:sz w:val="28"/>
          <w:szCs w:val="28"/>
        </w:rPr>
        <w:t>:</w:t>
      </w:r>
    </w:p>
    <w:p w:rsidR="00EE40C3" w:rsidRPr="00014B0E" w:rsidRDefault="00EF433B" w:rsidP="00EE40C3">
      <w:pPr>
        <w:numPr>
          <w:ilvl w:val="0"/>
          <w:numId w:val="28"/>
        </w:numPr>
        <w:spacing w:after="80"/>
        <w:jc w:val="both"/>
        <w:rPr>
          <w:rFonts w:ascii="Calibri" w:hAnsi="Calibri"/>
        </w:rPr>
      </w:pPr>
      <w:r w:rsidRPr="00014B0E">
        <w:rPr>
          <w:rFonts w:ascii="Calibri" w:hAnsi="Calibri"/>
        </w:rPr>
        <w:t>p</w:t>
      </w:r>
      <w:r w:rsidR="00243CBF" w:rsidRPr="00014B0E">
        <w:rPr>
          <w:rFonts w:ascii="Calibri" w:hAnsi="Calibri"/>
        </w:rPr>
        <w:t>říjemc</w:t>
      </w:r>
      <w:r w:rsidR="00EE40C3" w:rsidRPr="00014B0E">
        <w:rPr>
          <w:rFonts w:ascii="Calibri" w:hAnsi="Calibri"/>
        </w:rPr>
        <w:t>ům</w:t>
      </w:r>
      <w:r w:rsidR="00243CBF" w:rsidRPr="00014B0E">
        <w:rPr>
          <w:rFonts w:ascii="Calibri" w:hAnsi="Calibri"/>
        </w:rPr>
        <w:t>/partner</w:t>
      </w:r>
      <w:r w:rsidR="00EE40C3" w:rsidRPr="00014B0E">
        <w:rPr>
          <w:rFonts w:ascii="Calibri" w:hAnsi="Calibri"/>
        </w:rPr>
        <w:t>ům</w:t>
      </w:r>
      <w:r w:rsidR="00243CBF" w:rsidRPr="00014B0E">
        <w:rPr>
          <w:rFonts w:ascii="Calibri" w:hAnsi="Calibri"/>
        </w:rPr>
        <w:t xml:space="preserve"> se doporučuje v průběhu prvního zpracování Soupisky výdajů kontaktovat/navštívit místně příslušného Kontrolora za účelem ověření dodržení níže uvedených náležitostí dokladování</w:t>
      </w:r>
      <w:r w:rsidR="00EE40C3" w:rsidRPr="00014B0E">
        <w:rPr>
          <w:rFonts w:ascii="Calibri" w:hAnsi="Calibri"/>
        </w:rPr>
        <w:t>,</w:t>
      </w:r>
    </w:p>
    <w:p w:rsidR="00341B20" w:rsidRPr="00014B0E" w:rsidRDefault="00341B20" w:rsidP="00341B20">
      <w:pPr>
        <w:spacing w:after="80"/>
        <w:ind w:left="720"/>
        <w:jc w:val="both"/>
        <w:rPr>
          <w:rFonts w:ascii="Calibri" w:hAnsi="Calibri"/>
        </w:rPr>
      </w:pPr>
    </w:p>
    <w:p w:rsidR="00EE40C3" w:rsidRPr="00014B0E" w:rsidRDefault="00EF433B" w:rsidP="00EE40C3">
      <w:pPr>
        <w:numPr>
          <w:ilvl w:val="0"/>
          <w:numId w:val="28"/>
        </w:numPr>
        <w:spacing w:after="80"/>
        <w:jc w:val="both"/>
        <w:rPr>
          <w:rFonts w:ascii="Calibri" w:hAnsi="Calibri"/>
        </w:rPr>
      </w:pPr>
      <w:r w:rsidRPr="00014B0E">
        <w:rPr>
          <w:rFonts w:ascii="Calibri" w:hAnsi="Calibri"/>
        </w:rPr>
        <w:t>k</w:t>
      </w:r>
      <w:r w:rsidR="00EE40C3" w:rsidRPr="00014B0E">
        <w:rPr>
          <w:rFonts w:ascii="Calibri" w:hAnsi="Calibri"/>
        </w:rPr>
        <w:t>aždý partner je povinen řídit se při realizaci projektu aktuálně platnou programovou dokumentací, je důrazně doporučováno před zpracováním zpráv o realizaci projektu a soupisek výdajů zjistit aktuální stav programové dokumentace a pro předložení dokumentace využít aktuálně platné formáty/formuláře</w:t>
      </w:r>
      <w:r w:rsidRPr="00014B0E">
        <w:rPr>
          <w:rFonts w:ascii="Calibri" w:hAnsi="Calibri"/>
        </w:rPr>
        <w:t>,</w:t>
      </w:r>
      <w:r w:rsidR="00EE40C3" w:rsidRPr="00014B0E">
        <w:rPr>
          <w:rFonts w:ascii="Calibri" w:hAnsi="Calibri"/>
        </w:rPr>
        <w:t xml:space="preserve"> </w:t>
      </w:r>
    </w:p>
    <w:p w:rsidR="00341B20" w:rsidRPr="00014B0E" w:rsidRDefault="00341B20" w:rsidP="00341B20">
      <w:pPr>
        <w:spacing w:after="80"/>
        <w:ind w:left="720"/>
        <w:jc w:val="both"/>
        <w:rPr>
          <w:rFonts w:ascii="Calibri" w:hAnsi="Calibri"/>
        </w:rPr>
      </w:pPr>
    </w:p>
    <w:p w:rsidR="00341B20" w:rsidRPr="00014B0E" w:rsidRDefault="00EF433B" w:rsidP="00341B20">
      <w:pPr>
        <w:numPr>
          <w:ilvl w:val="0"/>
          <w:numId w:val="28"/>
        </w:numPr>
        <w:spacing w:after="80"/>
        <w:jc w:val="both"/>
        <w:rPr>
          <w:rFonts w:ascii="Calibri" w:hAnsi="Calibri"/>
        </w:rPr>
      </w:pPr>
      <w:r w:rsidRPr="00014B0E">
        <w:rPr>
          <w:rFonts w:ascii="Calibri" w:hAnsi="Calibri"/>
        </w:rPr>
        <w:t>k</w:t>
      </w:r>
      <w:r w:rsidR="00341B20" w:rsidRPr="00014B0E">
        <w:rPr>
          <w:rFonts w:ascii="Calibri" w:hAnsi="Calibri"/>
        </w:rPr>
        <w:t xml:space="preserve">e kontrole jsou předkládány kopie dokumentů případně originály čestných prohlášení, soulad originálů s předloženými kopiemi </w:t>
      </w:r>
      <w:proofErr w:type="gramStart"/>
      <w:r w:rsidR="00341B20" w:rsidRPr="00014B0E">
        <w:rPr>
          <w:rFonts w:ascii="Calibri" w:hAnsi="Calibri"/>
        </w:rPr>
        <w:t>je  předmětem</w:t>
      </w:r>
      <w:proofErr w:type="gramEnd"/>
      <w:r w:rsidR="00341B20" w:rsidRPr="00014B0E">
        <w:rPr>
          <w:rFonts w:ascii="Calibri" w:hAnsi="Calibri"/>
        </w:rPr>
        <w:t xml:space="preserve"> ověřování prováděného na místě realizace projektu</w:t>
      </w:r>
      <w:r w:rsidRPr="00014B0E">
        <w:rPr>
          <w:rFonts w:ascii="Calibri" w:hAnsi="Calibri"/>
        </w:rPr>
        <w:t>,</w:t>
      </w:r>
    </w:p>
    <w:p w:rsidR="00341B20" w:rsidRPr="00014B0E" w:rsidRDefault="00341B20" w:rsidP="00341B20">
      <w:pPr>
        <w:spacing w:after="80"/>
        <w:ind w:left="720"/>
        <w:jc w:val="both"/>
        <w:rPr>
          <w:rFonts w:ascii="Calibri" w:hAnsi="Calibri"/>
        </w:rPr>
      </w:pPr>
    </w:p>
    <w:p w:rsidR="00341B20" w:rsidRPr="00014B0E" w:rsidRDefault="00EF433B" w:rsidP="00451F8C">
      <w:pPr>
        <w:numPr>
          <w:ilvl w:val="0"/>
          <w:numId w:val="28"/>
        </w:numPr>
        <w:spacing w:after="80"/>
        <w:jc w:val="both"/>
        <w:rPr>
          <w:rFonts w:ascii="Calibri" w:hAnsi="Calibri"/>
        </w:rPr>
      </w:pPr>
      <w:r w:rsidRPr="00014B0E">
        <w:rPr>
          <w:rFonts w:ascii="Calibri" w:hAnsi="Calibri"/>
        </w:rPr>
        <w:t>v</w:t>
      </w:r>
      <w:r w:rsidR="00D72F9C" w:rsidRPr="00014B0E">
        <w:rPr>
          <w:rFonts w:ascii="Calibri" w:hAnsi="Calibri"/>
        </w:rPr>
        <w:t>šechny</w:t>
      </w:r>
      <w:r w:rsidR="00006D41" w:rsidRPr="00014B0E">
        <w:rPr>
          <w:rFonts w:ascii="Calibri" w:hAnsi="Calibri"/>
        </w:rPr>
        <w:t xml:space="preserve"> originály</w:t>
      </w:r>
      <w:r w:rsidR="00D72F9C" w:rsidRPr="00014B0E">
        <w:rPr>
          <w:rFonts w:ascii="Calibri" w:hAnsi="Calibri"/>
        </w:rPr>
        <w:t xml:space="preserve"> účetní</w:t>
      </w:r>
      <w:r w:rsidR="00006D41" w:rsidRPr="00014B0E">
        <w:rPr>
          <w:rFonts w:ascii="Calibri" w:hAnsi="Calibri"/>
        </w:rPr>
        <w:t>ch</w:t>
      </w:r>
      <w:r w:rsidR="00D72F9C" w:rsidRPr="00014B0E">
        <w:rPr>
          <w:rFonts w:ascii="Calibri" w:hAnsi="Calibri"/>
        </w:rPr>
        <w:t xml:space="preserve"> doklad</w:t>
      </w:r>
      <w:r w:rsidR="00006D41" w:rsidRPr="00014B0E">
        <w:rPr>
          <w:rFonts w:ascii="Calibri" w:hAnsi="Calibri"/>
        </w:rPr>
        <w:t>ů</w:t>
      </w:r>
      <w:r w:rsidR="00D72F9C" w:rsidRPr="00014B0E">
        <w:rPr>
          <w:rFonts w:ascii="Calibri" w:hAnsi="Calibri"/>
        </w:rPr>
        <w:t xml:space="preserve"> musí být označeny číslem či názvem projektu resp. označeny dle ustanovení jednotlivých programů</w:t>
      </w:r>
      <w:r w:rsidR="0011279B" w:rsidRPr="00014B0E">
        <w:rPr>
          <w:rFonts w:ascii="Calibri" w:hAnsi="Calibri"/>
        </w:rPr>
        <w:t xml:space="preserve"> (požadavky jednotlivých programů na označení dokladů jsou uvedeny níže v textu)</w:t>
      </w:r>
      <w:r w:rsidR="00B244C2" w:rsidRPr="00014B0E">
        <w:rPr>
          <w:rFonts w:ascii="Calibri" w:hAnsi="Calibri"/>
        </w:rPr>
        <w:t>, dále pod jakým číslem je evidován v účetnictví partnera a na které středisko/zakázku či analytiku byl doklad zaúčtován</w:t>
      </w:r>
      <w:r w:rsidR="00F96C99" w:rsidRPr="00014B0E">
        <w:rPr>
          <w:rFonts w:ascii="Calibri" w:hAnsi="Calibri"/>
        </w:rPr>
        <w:t>.</w:t>
      </w:r>
      <w:r w:rsidR="00F96C99" w:rsidRPr="00014B0E">
        <w:rPr>
          <w:rStyle w:val="Znakapoznpodarou"/>
          <w:rFonts w:ascii="Calibri" w:hAnsi="Calibri"/>
        </w:rPr>
        <w:footnoteReference w:id="7"/>
      </w:r>
      <w:r w:rsidR="00006D41" w:rsidRPr="00014B0E">
        <w:rPr>
          <w:rFonts w:ascii="Calibri" w:hAnsi="Calibri"/>
        </w:rPr>
        <w:t xml:space="preserve"> </w:t>
      </w:r>
      <w:r w:rsidRPr="00014B0E">
        <w:rPr>
          <w:rFonts w:ascii="Calibri" w:hAnsi="Calibri"/>
        </w:rPr>
        <w:t>Soulad originálů s předloženými kopiemi je též předmětem ověřování prováděného na místě realizace projektu,</w:t>
      </w:r>
    </w:p>
    <w:p w:rsidR="009222FF" w:rsidRPr="00014B0E" w:rsidRDefault="009222FF">
      <w:pPr>
        <w:rPr>
          <w:rFonts w:ascii="Calibri" w:hAnsi="Calibri"/>
        </w:rPr>
      </w:pPr>
    </w:p>
    <w:p w:rsidR="00341B20" w:rsidRPr="00014B0E" w:rsidRDefault="00EF433B" w:rsidP="00341B20">
      <w:pPr>
        <w:numPr>
          <w:ilvl w:val="0"/>
          <w:numId w:val="28"/>
        </w:numPr>
        <w:jc w:val="both"/>
        <w:rPr>
          <w:rFonts w:ascii="Calibri" w:hAnsi="Calibri"/>
          <w:color w:val="1F497D"/>
        </w:rPr>
      </w:pPr>
      <w:r w:rsidRPr="00014B0E">
        <w:rPr>
          <w:rFonts w:ascii="Calibri" w:hAnsi="Calibri"/>
        </w:rPr>
        <w:t>v</w:t>
      </w:r>
      <w:r w:rsidR="00972390" w:rsidRPr="00014B0E">
        <w:rPr>
          <w:rFonts w:ascii="Calibri" w:hAnsi="Calibri"/>
          <w:color w:val="1F497D"/>
        </w:rPr>
        <w:t> </w:t>
      </w:r>
      <w:r w:rsidR="00972390" w:rsidRPr="00014B0E">
        <w:rPr>
          <w:rFonts w:ascii="Calibri" w:hAnsi="Calibri"/>
        </w:rPr>
        <w:t>případě dokládání dokumentů v p</w:t>
      </w:r>
      <w:r w:rsidR="00243CBF" w:rsidRPr="00014B0E">
        <w:rPr>
          <w:rFonts w:ascii="Calibri" w:hAnsi="Calibri"/>
        </w:rPr>
        <w:t>apírové i elektronické podobě, je třeba zajistit</w:t>
      </w:r>
      <w:r w:rsidR="00972390" w:rsidRPr="00014B0E">
        <w:rPr>
          <w:rFonts w:ascii="Calibri" w:hAnsi="Calibri"/>
        </w:rPr>
        <w:t xml:space="preserve"> st</w:t>
      </w:r>
      <w:r w:rsidR="00243CBF" w:rsidRPr="00014B0E">
        <w:rPr>
          <w:rFonts w:ascii="Calibri" w:hAnsi="Calibri"/>
        </w:rPr>
        <w:t>ejnou vypovídací schopnost, aby</w:t>
      </w:r>
      <w:r w:rsidR="00972390" w:rsidRPr="00014B0E">
        <w:rPr>
          <w:rFonts w:ascii="Calibri" w:hAnsi="Calibri"/>
        </w:rPr>
        <w:t xml:space="preserve"> všechny významné informace byly uvedeny v tištěné i elektronické podobě</w:t>
      </w:r>
      <w:r w:rsidR="00530BED" w:rsidRPr="00014B0E">
        <w:rPr>
          <w:rFonts w:ascii="Calibri" w:hAnsi="Calibri"/>
        </w:rPr>
        <w:t xml:space="preserve">, </w:t>
      </w:r>
      <w:r w:rsidR="00341B20" w:rsidRPr="00014B0E">
        <w:rPr>
          <w:rFonts w:ascii="Calibri" w:hAnsi="Calibri"/>
        </w:rPr>
        <w:t>neboť tyto informace by mohly ovlivnit rozhodování Kontrolora. (např. nečitelné formátování, zarovnávání sloupců na soupisce</w:t>
      </w:r>
      <w:r w:rsidRPr="00014B0E">
        <w:rPr>
          <w:rFonts w:ascii="Calibri" w:hAnsi="Calibri"/>
        </w:rPr>
        <w:t>, adekvátní velikost písma čitelná ve vytištěných dokumentech</w:t>
      </w:r>
      <w:r w:rsidR="00341B20" w:rsidRPr="00014B0E">
        <w:rPr>
          <w:rFonts w:ascii="Calibri" w:hAnsi="Calibri"/>
        </w:rPr>
        <w:t xml:space="preserve"> aj.)</w:t>
      </w:r>
      <w:r w:rsidRPr="00014B0E">
        <w:rPr>
          <w:rFonts w:ascii="Calibri" w:hAnsi="Calibri"/>
        </w:rPr>
        <w:t>.</w:t>
      </w:r>
    </w:p>
    <w:p w:rsidR="00EF433B" w:rsidRPr="00014B0E" w:rsidRDefault="007F0EE4" w:rsidP="00EF433B">
      <w:pPr>
        <w:jc w:val="both"/>
        <w:rPr>
          <w:rFonts w:ascii="Calibri" w:hAnsi="Calibri"/>
          <w:b/>
        </w:rPr>
      </w:pPr>
      <w:r w:rsidRPr="00014B0E">
        <w:rPr>
          <w:rFonts w:ascii="Calibri" w:hAnsi="Calibri"/>
          <w:b/>
        </w:rPr>
        <w:t>Opravy na účetních záznamech (dokladech) prováděné partnerem</w:t>
      </w:r>
    </w:p>
    <w:p w:rsidR="007F0EE4" w:rsidRPr="00014B0E" w:rsidRDefault="00EF433B" w:rsidP="00EF433B">
      <w:pPr>
        <w:jc w:val="both"/>
        <w:rPr>
          <w:rFonts w:ascii="Calibri" w:hAnsi="Calibri"/>
        </w:rPr>
      </w:pPr>
      <w:r w:rsidRPr="00014B0E">
        <w:rPr>
          <w:rFonts w:ascii="Calibri" w:hAnsi="Calibri"/>
        </w:rPr>
        <w:t>O</w:t>
      </w:r>
      <w:r w:rsidR="007F0EE4" w:rsidRPr="00014B0E">
        <w:rPr>
          <w:rFonts w:ascii="Calibri" w:hAnsi="Calibri"/>
        </w:rPr>
        <w:t xml:space="preserve">pravy na účetních záznamech je nutno provádět v souladu se zákonem č. 563/1991 Sb., o účetnictví, ve znění pozdějších předpisů. Opravy se musí provádět tak, aby bylo možno určit osobu odpovědnou za provedení každé opravy, okamžik jejího provedení a obsah opravovaného účetního záznamu jak před opravou, tak i po opravě. </w:t>
      </w:r>
    </w:p>
    <w:p w:rsidR="007F0EE4" w:rsidRPr="00014B0E" w:rsidRDefault="007F0EE4" w:rsidP="00691E25">
      <w:pPr>
        <w:ind w:left="720"/>
        <w:jc w:val="both"/>
        <w:rPr>
          <w:rFonts w:ascii="Calibri" w:hAnsi="Calibri"/>
          <w:color w:val="1F497D"/>
        </w:rPr>
      </w:pPr>
    </w:p>
    <w:p w:rsidR="00243CBF" w:rsidRPr="00014B0E" w:rsidRDefault="00243CBF" w:rsidP="00F1486B">
      <w:pPr>
        <w:jc w:val="both"/>
        <w:rPr>
          <w:rFonts w:ascii="Calibri" w:hAnsi="Calibri"/>
          <w:b/>
          <w:highlight w:val="yellow"/>
        </w:rPr>
      </w:pPr>
    </w:p>
    <w:p w:rsidR="00EA0E74" w:rsidRPr="00014B0E" w:rsidRDefault="00EE40C3" w:rsidP="00376640">
      <w:pPr>
        <w:spacing w:after="80"/>
        <w:jc w:val="both"/>
        <w:rPr>
          <w:rFonts w:ascii="Calibri" w:hAnsi="Calibri"/>
          <w:b/>
          <w:i/>
          <w:sz w:val="28"/>
          <w:szCs w:val="28"/>
        </w:rPr>
      </w:pPr>
      <w:r w:rsidRPr="00014B0E">
        <w:rPr>
          <w:rFonts w:ascii="Calibri" w:hAnsi="Calibri"/>
          <w:b/>
          <w:i/>
          <w:sz w:val="28"/>
          <w:szCs w:val="28"/>
        </w:rPr>
        <w:t>důležitá upozornění:</w:t>
      </w:r>
    </w:p>
    <w:p w:rsidR="00EE40C3" w:rsidRPr="00014B0E" w:rsidRDefault="00EE40C3" w:rsidP="00F1486B">
      <w:pPr>
        <w:jc w:val="both"/>
        <w:rPr>
          <w:rFonts w:ascii="Calibri" w:hAnsi="Calibri"/>
        </w:rPr>
      </w:pPr>
      <w:r w:rsidRPr="00014B0E">
        <w:rPr>
          <w:rFonts w:ascii="Calibri" w:hAnsi="Calibri"/>
        </w:rPr>
        <w:br/>
      </w:r>
      <w:r w:rsidRPr="00014B0E">
        <w:rPr>
          <w:rFonts w:ascii="Calibri" w:hAnsi="Calibri"/>
          <w:b/>
          <w:sz w:val="22"/>
          <w:szCs w:val="22"/>
        </w:rPr>
        <w:t>způsobilost výdaje:</w:t>
      </w:r>
      <w:r w:rsidRPr="00014B0E">
        <w:rPr>
          <w:rFonts w:ascii="Calibri" w:hAnsi="Calibri"/>
        </w:rPr>
        <w:t xml:space="preserve"> </w:t>
      </w:r>
    </w:p>
    <w:p w:rsidR="00EE40C3" w:rsidRPr="00014B0E" w:rsidRDefault="00EE40C3" w:rsidP="00F1486B">
      <w:pPr>
        <w:jc w:val="both"/>
        <w:rPr>
          <w:rFonts w:ascii="Calibri" w:hAnsi="Calibri"/>
        </w:rPr>
      </w:pPr>
      <w:r w:rsidRPr="00014B0E">
        <w:rPr>
          <w:rFonts w:ascii="Calibri" w:hAnsi="Calibri"/>
        </w:rPr>
        <w:t xml:space="preserve">Způsobilost výdaje </w:t>
      </w:r>
      <w:r w:rsidR="00341B20" w:rsidRPr="00014B0E">
        <w:rPr>
          <w:rFonts w:ascii="Calibri" w:hAnsi="Calibri"/>
        </w:rPr>
        <w:t xml:space="preserve">je </w:t>
      </w:r>
      <w:r w:rsidRPr="00014B0E">
        <w:rPr>
          <w:rFonts w:ascii="Calibri" w:hAnsi="Calibri"/>
        </w:rPr>
        <w:t>posuzována individuálně pro každý výdaj tak, aby byl Kontrolor ujištěn o tom, že výdaj byl vynaložen v souvislosti s dosažením cíle projektu, byla dodržena všechna pravidla a výdaj splňuje požadavky na hospodárnost, efektivnost a účelnosti</w:t>
      </w:r>
      <w:r w:rsidR="00EF433B" w:rsidRPr="00014B0E">
        <w:rPr>
          <w:rFonts w:ascii="Calibri" w:hAnsi="Calibri"/>
        </w:rPr>
        <w:t>.</w:t>
      </w:r>
    </w:p>
    <w:p w:rsidR="005C60AF" w:rsidRPr="00014B0E" w:rsidRDefault="005C60AF" w:rsidP="00F1486B">
      <w:pPr>
        <w:jc w:val="both"/>
        <w:rPr>
          <w:rFonts w:ascii="Calibri" w:hAnsi="Calibri"/>
        </w:rPr>
      </w:pPr>
    </w:p>
    <w:p w:rsidR="00017281" w:rsidRPr="00014B0E" w:rsidRDefault="005C60AF" w:rsidP="00F1486B">
      <w:pPr>
        <w:jc w:val="both"/>
        <w:rPr>
          <w:rFonts w:ascii="Calibri" w:hAnsi="Calibri"/>
        </w:rPr>
      </w:pPr>
      <w:r w:rsidRPr="00014B0E">
        <w:rPr>
          <w:rFonts w:ascii="Calibri" w:hAnsi="Calibri"/>
        </w:rPr>
        <w:t xml:space="preserve">V souvislosti s prováděnou kontrolou tak může dojít k přehodnocení způsobilosti jednotlivých výdajů oproti </w:t>
      </w:r>
      <w:r w:rsidR="00EF433B" w:rsidRPr="00014B0E">
        <w:rPr>
          <w:rFonts w:ascii="Calibri" w:hAnsi="Calibri"/>
        </w:rPr>
        <w:t xml:space="preserve">schválené/platné </w:t>
      </w:r>
      <w:r w:rsidRPr="00014B0E">
        <w:rPr>
          <w:rFonts w:ascii="Calibri" w:hAnsi="Calibri"/>
        </w:rPr>
        <w:t>projektové žádosti</w:t>
      </w:r>
      <w:r w:rsidR="00494790">
        <w:rPr>
          <w:rFonts w:ascii="Calibri" w:hAnsi="Calibri"/>
        </w:rPr>
        <w:t xml:space="preserve"> resp. smlouvě/rozhodnutí</w:t>
      </w:r>
      <w:r w:rsidRPr="00014B0E">
        <w:rPr>
          <w:rFonts w:ascii="Calibri" w:hAnsi="Calibri"/>
        </w:rPr>
        <w:t xml:space="preserve">. Způsobilost výdajů uvedených v projektové žádosti </w:t>
      </w:r>
      <w:r w:rsidR="00376640" w:rsidRPr="00014B0E">
        <w:rPr>
          <w:rFonts w:ascii="Calibri" w:hAnsi="Calibri"/>
        </w:rPr>
        <w:t>odsouhlasených</w:t>
      </w:r>
      <w:r w:rsidRPr="00014B0E">
        <w:rPr>
          <w:rFonts w:ascii="Calibri" w:hAnsi="Calibri"/>
        </w:rPr>
        <w:t xml:space="preserve"> Monitorovacím výborem není automatická</w:t>
      </w:r>
      <w:r w:rsidR="00376640" w:rsidRPr="00014B0E">
        <w:rPr>
          <w:rFonts w:ascii="Calibri" w:hAnsi="Calibri"/>
        </w:rPr>
        <w:t xml:space="preserve"> a podléhá kontrole ze strany Centra.</w:t>
      </w:r>
    </w:p>
    <w:p w:rsidR="00EB6E37" w:rsidRPr="00014B0E" w:rsidRDefault="00EB6E37" w:rsidP="00F1486B">
      <w:pPr>
        <w:jc w:val="both"/>
        <w:rPr>
          <w:rFonts w:ascii="Calibri" w:hAnsi="Calibri"/>
        </w:rPr>
      </w:pPr>
    </w:p>
    <w:p w:rsidR="00017281" w:rsidRPr="00014B0E" w:rsidRDefault="00017281" w:rsidP="00F1486B">
      <w:pPr>
        <w:jc w:val="both"/>
        <w:rPr>
          <w:rFonts w:ascii="Calibri" w:hAnsi="Calibri"/>
        </w:rPr>
      </w:pPr>
      <w:r w:rsidRPr="00014B0E">
        <w:rPr>
          <w:rFonts w:ascii="Calibri" w:hAnsi="Calibri"/>
          <w:b/>
          <w:sz w:val="22"/>
          <w:szCs w:val="22"/>
        </w:rPr>
        <w:t>odvolání se proti závěrům kontroly vykonané Centrem:</w:t>
      </w:r>
    </w:p>
    <w:p w:rsidR="00017281" w:rsidRPr="00014B0E" w:rsidRDefault="00017281" w:rsidP="00017281">
      <w:pPr>
        <w:jc w:val="both"/>
        <w:rPr>
          <w:rFonts w:ascii="Calibri" w:hAnsi="Calibri"/>
        </w:rPr>
      </w:pPr>
      <w:r w:rsidRPr="00014B0E">
        <w:rPr>
          <w:rFonts w:ascii="Calibri" w:hAnsi="Calibri"/>
        </w:rPr>
        <w:t>Part</w:t>
      </w:r>
      <w:r w:rsidR="00EF433B" w:rsidRPr="00014B0E">
        <w:rPr>
          <w:rFonts w:ascii="Calibri" w:hAnsi="Calibri"/>
        </w:rPr>
        <w:t>n</w:t>
      </w:r>
      <w:r w:rsidRPr="00014B0E">
        <w:rPr>
          <w:rFonts w:ascii="Calibri" w:hAnsi="Calibri"/>
        </w:rPr>
        <w:t>er se může odvolat proti závěrům Centra při výkonu kontroly. Čeští partneři se odvolávají písemnou cestou na Ministerstvo pro místní rozvoj, a to ve lhůtě stanovené programovou dokumentací.</w:t>
      </w:r>
    </w:p>
    <w:p w:rsidR="00017281" w:rsidRPr="00014B0E" w:rsidRDefault="00017281" w:rsidP="00017281">
      <w:pPr>
        <w:jc w:val="both"/>
        <w:rPr>
          <w:rFonts w:ascii="Calibri" w:hAnsi="Calibri"/>
        </w:rPr>
      </w:pPr>
      <w:r w:rsidRPr="00014B0E">
        <w:rPr>
          <w:rFonts w:ascii="Calibri" w:hAnsi="Calibri"/>
        </w:rPr>
        <w:t>Rozhodnutí MMR je definitivní.</w:t>
      </w:r>
    </w:p>
    <w:p w:rsidR="00F16512" w:rsidRPr="00014B0E" w:rsidRDefault="00F16512" w:rsidP="00017281">
      <w:pPr>
        <w:jc w:val="both"/>
        <w:rPr>
          <w:rFonts w:ascii="Calibri" w:hAnsi="Calibri"/>
        </w:rPr>
      </w:pPr>
    </w:p>
    <w:p w:rsidR="00F859F5" w:rsidRPr="00F859F5" w:rsidRDefault="00F859F5" w:rsidP="00F859F5">
      <w:pPr>
        <w:jc w:val="both"/>
        <w:rPr>
          <w:rFonts w:ascii="Calibri" w:hAnsi="Calibri"/>
        </w:rPr>
      </w:pPr>
    </w:p>
    <w:p w:rsidR="00F859F5" w:rsidRPr="00F859F5" w:rsidRDefault="00F859F5" w:rsidP="00F859F5">
      <w:pPr>
        <w:pBdr>
          <w:top w:val="single" w:sz="4" w:space="1" w:color="auto"/>
          <w:left w:val="single" w:sz="4" w:space="4" w:color="auto"/>
          <w:bottom w:val="single" w:sz="4" w:space="1" w:color="auto"/>
          <w:right w:val="single" w:sz="4" w:space="4" w:color="auto"/>
        </w:pBdr>
        <w:jc w:val="both"/>
        <w:rPr>
          <w:rFonts w:ascii="Calibri" w:hAnsi="Calibri"/>
        </w:rPr>
      </w:pPr>
      <w:r w:rsidRPr="00690206">
        <w:rPr>
          <w:rFonts w:ascii="Calibri" w:hAnsi="Calibri"/>
          <w:b/>
        </w:rPr>
        <w:t>Udělené sankce</w:t>
      </w:r>
      <w:r w:rsidRPr="00690206">
        <w:rPr>
          <w:rFonts w:ascii="Calibri" w:hAnsi="Calibri"/>
        </w:rPr>
        <w:t xml:space="preserve"> za nedodržení postupů pro zadávání veřejných zakázek, za porušení pravidel publicity, sankce za nenaplnění monitorovacích ukazatelů a korekce výdajů již dříve proplacených (tzv. nesrovnalost) </w:t>
      </w:r>
      <w:r w:rsidRPr="00690206">
        <w:rPr>
          <w:rFonts w:ascii="Calibri" w:hAnsi="Calibri"/>
          <w:b/>
        </w:rPr>
        <w:t>mají finanční dopad na rozpočet partnera</w:t>
      </w:r>
      <w:r w:rsidRPr="00690206">
        <w:rPr>
          <w:rFonts w:ascii="Calibri" w:hAnsi="Calibri"/>
        </w:rPr>
        <w:t xml:space="preserve"> (dochází k trvalému snížení rozpočtu o sankce/nesrovnalosti a tyto finanční prostředky nemůže daný partner v projektu již využít)</w:t>
      </w:r>
    </w:p>
    <w:p w:rsidR="00EE40C3" w:rsidRPr="00014B0E" w:rsidRDefault="00EE40C3" w:rsidP="00F1486B">
      <w:pPr>
        <w:jc w:val="both"/>
        <w:rPr>
          <w:rFonts w:ascii="Calibri" w:hAnsi="Calibri"/>
        </w:rPr>
      </w:pPr>
    </w:p>
    <w:p w:rsidR="005C60AF" w:rsidRPr="00014B0E" w:rsidRDefault="00017281" w:rsidP="00F1486B">
      <w:pPr>
        <w:jc w:val="both"/>
        <w:rPr>
          <w:rFonts w:ascii="Calibri" w:hAnsi="Calibri"/>
          <w:b/>
          <w:sz w:val="22"/>
          <w:szCs w:val="22"/>
        </w:rPr>
      </w:pPr>
      <w:r w:rsidRPr="00014B0E">
        <w:rPr>
          <w:rFonts w:ascii="Calibri" w:hAnsi="Calibri"/>
          <w:b/>
          <w:sz w:val="22"/>
          <w:szCs w:val="22"/>
        </w:rPr>
        <w:t xml:space="preserve">změny ve </w:t>
      </w:r>
      <w:r w:rsidR="005C60AF" w:rsidRPr="00014B0E">
        <w:rPr>
          <w:rFonts w:ascii="Calibri" w:hAnsi="Calibri"/>
          <w:b/>
          <w:sz w:val="22"/>
          <w:szCs w:val="22"/>
        </w:rPr>
        <w:t>způsob</w:t>
      </w:r>
      <w:r w:rsidRPr="00014B0E">
        <w:rPr>
          <w:rFonts w:ascii="Calibri" w:hAnsi="Calibri"/>
          <w:b/>
          <w:sz w:val="22"/>
          <w:szCs w:val="22"/>
        </w:rPr>
        <w:t>ech</w:t>
      </w:r>
      <w:r w:rsidR="005C60AF" w:rsidRPr="00014B0E">
        <w:rPr>
          <w:rFonts w:ascii="Calibri" w:hAnsi="Calibri"/>
          <w:b/>
          <w:sz w:val="22"/>
          <w:szCs w:val="22"/>
        </w:rPr>
        <w:t xml:space="preserve"> vykazování:</w:t>
      </w:r>
    </w:p>
    <w:p w:rsidR="007A1611" w:rsidRPr="00014B0E" w:rsidRDefault="007A1611" w:rsidP="00F1486B">
      <w:pPr>
        <w:jc w:val="both"/>
        <w:rPr>
          <w:rFonts w:ascii="Calibri" w:hAnsi="Calibri"/>
          <w:b/>
          <w:sz w:val="22"/>
          <w:szCs w:val="22"/>
        </w:rPr>
      </w:pPr>
    </w:p>
    <w:p w:rsidR="00D2250B" w:rsidRPr="00014B0E" w:rsidRDefault="00EF433B" w:rsidP="00F1486B">
      <w:pPr>
        <w:jc w:val="both"/>
        <w:rPr>
          <w:rFonts w:ascii="Calibri" w:hAnsi="Calibri"/>
          <w:u w:val="single"/>
        </w:rPr>
      </w:pPr>
      <w:r w:rsidRPr="00014B0E">
        <w:rPr>
          <w:rFonts w:ascii="Calibri" w:hAnsi="Calibri"/>
          <w:u w:val="single"/>
        </w:rPr>
        <w:t>V</w:t>
      </w:r>
      <w:r w:rsidR="00D2250B" w:rsidRPr="00014B0E">
        <w:rPr>
          <w:rFonts w:ascii="Calibri" w:hAnsi="Calibri"/>
          <w:u w:val="single"/>
        </w:rPr>
        <w:t xml:space="preserve"> programovém období 2014-2020 </w:t>
      </w:r>
      <w:r w:rsidR="00F107D4" w:rsidRPr="00014B0E">
        <w:rPr>
          <w:rFonts w:ascii="Calibri" w:hAnsi="Calibri"/>
          <w:u w:val="single"/>
        </w:rPr>
        <w:t>mohou být určité typy výdajů vykazovány i jiným než úplným způsobem vykazování (tzv. jednorázové částky příspěvku resp. paušální sazby). Při volbě metody a následném vykazování výdajů je nutné respektovat pravidla stanovená na úrovni příslušných programů.</w:t>
      </w:r>
      <w:r w:rsidR="007F0EE4" w:rsidRPr="00014B0E">
        <w:rPr>
          <w:rFonts w:ascii="Calibri" w:hAnsi="Calibri"/>
          <w:u w:val="single"/>
        </w:rPr>
        <w:t xml:space="preserve"> Volbu mezi zjednodušeným a úplným vykazováním výdajů lze provést </w:t>
      </w:r>
      <w:r w:rsidR="00683929">
        <w:rPr>
          <w:rFonts w:ascii="Calibri" w:hAnsi="Calibri"/>
          <w:u w:val="single"/>
        </w:rPr>
        <w:t xml:space="preserve">ve fázi přípravy, případně schvalování </w:t>
      </w:r>
      <w:r w:rsidR="007F0EE4" w:rsidRPr="00014B0E">
        <w:rPr>
          <w:rFonts w:ascii="Calibri" w:hAnsi="Calibri"/>
          <w:u w:val="single"/>
        </w:rPr>
        <w:t>projektové žádosti, pozdější změna (v průběhu realizace projektu) není možná.</w:t>
      </w:r>
    </w:p>
    <w:p w:rsidR="00EB6E37" w:rsidRPr="00014B0E" w:rsidRDefault="00EB6E37" w:rsidP="00F1486B">
      <w:pPr>
        <w:jc w:val="both"/>
        <w:rPr>
          <w:rFonts w:ascii="Calibri" w:hAnsi="Calibri"/>
          <w:u w:val="single"/>
        </w:rPr>
      </w:pPr>
    </w:p>
    <w:p w:rsidR="00F107D4" w:rsidRPr="00014B0E" w:rsidRDefault="00F107D4" w:rsidP="00470A65">
      <w:pPr>
        <w:pBdr>
          <w:top w:val="single" w:sz="4" w:space="1" w:color="auto"/>
          <w:left w:val="single" w:sz="4" w:space="4" w:color="auto"/>
          <w:bottom w:val="single" w:sz="4" w:space="1" w:color="auto"/>
          <w:right w:val="single" w:sz="4" w:space="4" w:color="auto"/>
        </w:pBdr>
        <w:jc w:val="both"/>
        <w:rPr>
          <w:rFonts w:ascii="Calibri" w:hAnsi="Calibri"/>
          <w:b/>
          <w:u w:val="single"/>
        </w:rPr>
      </w:pPr>
      <w:r w:rsidRPr="00014B0E">
        <w:rPr>
          <w:rFonts w:ascii="Calibri" w:hAnsi="Calibri"/>
          <w:b/>
          <w:u w:val="single"/>
        </w:rPr>
        <w:t>V případě tzv. zjednodušeného vykazování výdajů příjemce nemusí</w:t>
      </w:r>
      <w:r w:rsidR="001D5ED2">
        <w:rPr>
          <w:rFonts w:ascii="Calibri" w:hAnsi="Calibri"/>
          <w:b/>
          <w:u w:val="single"/>
        </w:rPr>
        <w:t xml:space="preserve"> </w:t>
      </w:r>
      <w:r w:rsidRPr="00014B0E">
        <w:rPr>
          <w:rFonts w:ascii="Calibri" w:hAnsi="Calibri"/>
          <w:b/>
          <w:u w:val="single"/>
        </w:rPr>
        <w:t xml:space="preserve">výdaje dokladovat a takto vykázané výdaje nebudou předmětem kontrol ze strany kontrolorů nebo auditního orgánu. </w:t>
      </w:r>
      <w:r w:rsidR="00EF433B" w:rsidRPr="00014B0E">
        <w:rPr>
          <w:rFonts w:ascii="Calibri" w:hAnsi="Calibri"/>
          <w:b/>
          <w:u w:val="single"/>
        </w:rPr>
        <w:t xml:space="preserve">Tato </w:t>
      </w:r>
      <w:r w:rsidRPr="00014B0E">
        <w:rPr>
          <w:rFonts w:ascii="Calibri" w:hAnsi="Calibri"/>
          <w:b/>
          <w:u w:val="single"/>
        </w:rPr>
        <w:t>skutečnost ovšem žádné</w:t>
      </w:r>
      <w:r w:rsidR="00341B20" w:rsidRPr="00014B0E">
        <w:rPr>
          <w:rFonts w:ascii="Calibri" w:hAnsi="Calibri"/>
          <w:b/>
          <w:u w:val="single"/>
        </w:rPr>
        <w:t>ho z partnerů nezbavují</w:t>
      </w:r>
      <w:r w:rsidRPr="00014B0E">
        <w:rPr>
          <w:rFonts w:ascii="Calibri" w:hAnsi="Calibri"/>
          <w:b/>
          <w:u w:val="single"/>
        </w:rPr>
        <w:t xml:space="preserve"> povinnosti řádně vést účetnictví/daňovou evidenci</w:t>
      </w:r>
      <w:r w:rsidR="00A41F90" w:rsidRPr="00014B0E">
        <w:rPr>
          <w:rFonts w:ascii="Calibri" w:hAnsi="Calibri"/>
          <w:b/>
          <w:u w:val="single"/>
        </w:rPr>
        <w:t>!</w:t>
      </w:r>
    </w:p>
    <w:p w:rsidR="00D2250B" w:rsidRPr="00014B0E" w:rsidRDefault="00D2250B" w:rsidP="00F1486B">
      <w:pPr>
        <w:jc w:val="both"/>
        <w:rPr>
          <w:rFonts w:ascii="Calibri" w:hAnsi="Calibri"/>
          <w:b/>
        </w:rPr>
      </w:pPr>
    </w:p>
    <w:p w:rsidR="005C60AF" w:rsidRPr="00014B0E" w:rsidRDefault="005C60AF" w:rsidP="00470A65">
      <w:pPr>
        <w:numPr>
          <w:ilvl w:val="0"/>
          <w:numId w:val="31"/>
        </w:numPr>
        <w:jc w:val="both"/>
        <w:rPr>
          <w:rFonts w:ascii="Calibri" w:hAnsi="Calibri"/>
        </w:rPr>
      </w:pPr>
      <w:r w:rsidRPr="00014B0E">
        <w:rPr>
          <w:rFonts w:ascii="Calibri" w:hAnsi="Calibri"/>
          <w:b/>
        </w:rPr>
        <w:t>úplné vykazování výdajů</w:t>
      </w:r>
    </w:p>
    <w:p w:rsidR="005C60AF" w:rsidRPr="00014B0E" w:rsidRDefault="005C60AF" w:rsidP="00470A65">
      <w:pPr>
        <w:numPr>
          <w:ilvl w:val="0"/>
          <w:numId w:val="31"/>
        </w:numPr>
        <w:jc w:val="both"/>
        <w:rPr>
          <w:rFonts w:ascii="Calibri" w:hAnsi="Calibri"/>
        </w:rPr>
      </w:pPr>
      <w:r w:rsidRPr="00014B0E">
        <w:rPr>
          <w:rFonts w:ascii="Calibri" w:hAnsi="Calibri"/>
          <w:b/>
        </w:rPr>
        <w:t xml:space="preserve">zjednodušené vykazování výdajů  </w:t>
      </w:r>
    </w:p>
    <w:p w:rsidR="005C60AF" w:rsidRPr="00014B0E" w:rsidRDefault="005C60AF" w:rsidP="00470A65">
      <w:pPr>
        <w:numPr>
          <w:ilvl w:val="1"/>
          <w:numId w:val="31"/>
        </w:numPr>
        <w:jc w:val="both"/>
        <w:rPr>
          <w:rFonts w:ascii="Calibri" w:hAnsi="Calibri"/>
          <w:b/>
        </w:rPr>
      </w:pPr>
      <w:r w:rsidRPr="00014B0E">
        <w:rPr>
          <w:rFonts w:ascii="Calibri" w:hAnsi="Calibri"/>
          <w:b/>
        </w:rPr>
        <w:t>jednorázová částka příspěvku</w:t>
      </w:r>
    </w:p>
    <w:p w:rsidR="00EA0E74" w:rsidRPr="00014B0E" w:rsidRDefault="005C60AF" w:rsidP="00470A65">
      <w:pPr>
        <w:numPr>
          <w:ilvl w:val="1"/>
          <w:numId w:val="31"/>
        </w:numPr>
        <w:jc w:val="both"/>
        <w:rPr>
          <w:rFonts w:ascii="Calibri" w:hAnsi="Calibri"/>
        </w:rPr>
      </w:pPr>
      <w:r w:rsidRPr="00014B0E">
        <w:rPr>
          <w:rFonts w:ascii="Calibri" w:hAnsi="Calibri"/>
          <w:b/>
        </w:rPr>
        <w:t>paušální sazba</w:t>
      </w:r>
    </w:p>
    <w:p w:rsidR="007A1611" w:rsidRPr="00014B0E" w:rsidRDefault="007A1611" w:rsidP="00691E25">
      <w:pPr>
        <w:ind w:left="1440"/>
        <w:jc w:val="both"/>
        <w:rPr>
          <w:rFonts w:ascii="Calibri" w:hAnsi="Calibri"/>
        </w:rPr>
      </w:pPr>
    </w:p>
    <w:p w:rsidR="00EA0E74" w:rsidRPr="00014B0E" w:rsidRDefault="0091200D" w:rsidP="00F1486B">
      <w:pPr>
        <w:jc w:val="both"/>
        <w:rPr>
          <w:rFonts w:ascii="Calibri" w:hAnsi="Calibri"/>
        </w:rPr>
      </w:pPr>
      <w:r w:rsidRPr="00014B0E">
        <w:rPr>
          <w:rFonts w:ascii="Calibri" w:hAnsi="Calibri"/>
          <w:b/>
        </w:rPr>
        <w:t>Úplné vykazování výdajů –</w:t>
      </w:r>
      <w:r w:rsidR="00494790">
        <w:rPr>
          <w:rFonts w:ascii="Calibri" w:hAnsi="Calibri"/>
          <w:b/>
        </w:rPr>
        <w:t xml:space="preserve"> </w:t>
      </w:r>
      <w:r w:rsidR="00341B20" w:rsidRPr="00014B0E">
        <w:rPr>
          <w:rFonts w:ascii="Calibri" w:hAnsi="Calibri"/>
        </w:rPr>
        <w:t>skutečně vynaložen</w:t>
      </w:r>
      <w:r w:rsidR="007B54D8" w:rsidRPr="00014B0E">
        <w:rPr>
          <w:rFonts w:ascii="Calibri" w:hAnsi="Calibri"/>
        </w:rPr>
        <w:t>é</w:t>
      </w:r>
      <w:r w:rsidR="00341B20" w:rsidRPr="00014B0E">
        <w:rPr>
          <w:rFonts w:ascii="Calibri" w:hAnsi="Calibri"/>
        </w:rPr>
        <w:t xml:space="preserve"> pen</w:t>
      </w:r>
      <w:r w:rsidRPr="00014B0E">
        <w:rPr>
          <w:rFonts w:ascii="Calibri" w:hAnsi="Calibri"/>
        </w:rPr>
        <w:t>ěžní prostředk</w:t>
      </w:r>
      <w:r w:rsidR="007B54D8" w:rsidRPr="00014B0E">
        <w:rPr>
          <w:rFonts w:ascii="Calibri" w:hAnsi="Calibri"/>
        </w:rPr>
        <w:t>y</w:t>
      </w:r>
      <w:r w:rsidRPr="00014B0E">
        <w:rPr>
          <w:rFonts w:ascii="Calibri" w:hAnsi="Calibri"/>
        </w:rPr>
        <w:t xml:space="preserve"> na úhradu způsobilých náklad</w:t>
      </w:r>
      <w:r w:rsidR="00341B20" w:rsidRPr="00014B0E">
        <w:rPr>
          <w:rFonts w:ascii="Calibri" w:hAnsi="Calibri"/>
        </w:rPr>
        <w:t xml:space="preserve">ů, jsou prokázány účetním nebo daňovým dokladem a </w:t>
      </w:r>
      <w:r w:rsidRPr="00014B0E">
        <w:rPr>
          <w:rFonts w:ascii="Calibri" w:hAnsi="Calibri"/>
        </w:rPr>
        <w:t>dokladem o úhradě.</w:t>
      </w:r>
    </w:p>
    <w:p w:rsidR="0091200D" w:rsidRPr="00014B0E" w:rsidRDefault="0091200D" w:rsidP="00F1486B">
      <w:pPr>
        <w:jc w:val="both"/>
        <w:rPr>
          <w:rFonts w:ascii="Calibri" w:hAnsi="Calibri"/>
        </w:rPr>
      </w:pPr>
      <w:r w:rsidRPr="00014B0E">
        <w:rPr>
          <w:rFonts w:ascii="Calibri" w:hAnsi="Calibri"/>
        </w:rPr>
        <w:t xml:space="preserve">Skutečným vynaložením peněžních prostředků se rozumí </w:t>
      </w:r>
      <w:r w:rsidR="007B54D8" w:rsidRPr="00014B0E">
        <w:rPr>
          <w:rFonts w:ascii="Calibri" w:hAnsi="Calibri"/>
        </w:rPr>
        <w:t>vydání</w:t>
      </w:r>
      <w:r w:rsidRPr="00014B0E">
        <w:rPr>
          <w:rFonts w:ascii="Calibri" w:hAnsi="Calibri"/>
        </w:rPr>
        <w:t xml:space="preserve"> peněžních prostředků z pokladny nebo bankovních účt</w:t>
      </w:r>
      <w:r w:rsidR="007B54D8" w:rsidRPr="00014B0E">
        <w:rPr>
          <w:rFonts w:ascii="Calibri" w:hAnsi="Calibri"/>
        </w:rPr>
        <w:t>ů</w:t>
      </w:r>
      <w:r w:rsidRPr="00014B0E">
        <w:rPr>
          <w:rFonts w:ascii="Calibri" w:hAnsi="Calibri"/>
        </w:rPr>
        <w:t>. Výjimku tvoří:</w:t>
      </w:r>
    </w:p>
    <w:p w:rsidR="0091200D" w:rsidRPr="00014B0E" w:rsidRDefault="0091200D" w:rsidP="00F1486B">
      <w:pPr>
        <w:jc w:val="both"/>
        <w:rPr>
          <w:rFonts w:ascii="Calibri" w:hAnsi="Calibri"/>
        </w:rPr>
      </w:pPr>
    </w:p>
    <w:p w:rsidR="0091200D" w:rsidRPr="00014B0E" w:rsidRDefault="0091200D" w:rsidP="00691E25">
      <w:pPr>
        <w:numPr>
          <w:ilvl w:val="0"/>
          <w:numId w:val="37"/>
        </w:numPr>
        <w:jc w:val="both"/>
        <w:rPr>
          <w:rFonts w:ascii="Calibri" w:hAnsi="Calibri"/>
        </w:rPr>
      </w:pPr>
      <w:r w:rsidRPr="00014B0E">
        <w:rPr>
          <w:rFonts w:ascii="Calibri" w:hAnsi="Calibri"/>
        </w:rPr>
        <w:t>věcné příspěvky</w:t>
      </w:r>
    </w:p>
    <w:p w:rsidR="0091200D" w:rsidRPr="00014B0E" w:rsidRDefault="0091200D" w:rsidP="00691E25">
      <w:pPr>
        <w:numPr>
          <w:ilvl w:val="0"/>
          <w:numId w:val="37"/>
        </w:numPr>
        <w:jc w:val="both"/>
        <w:rPr>
          <w:rFonts w:ascii="Calibri" w:hAnsi="Calibri"/>
        </w:rPr>
      </w:pPr>
      <w:r w:rsidRPr="00014B0E">
        <w:rPr>
          <w:rFonts w:ascii="Calibri" w:hAnsi="Calibri"/>
        </w:rPr>
        <w:t>odpisy</w:t>
      </w:r>
    </w:p>
    <w:p w:rsidR="0091200D" w:rsidRPr="00014B0E" w:rsidRDefault="0091200D" w:rsidP="00691E25">
      <w:pPr>
        <w:numPr>
          <w:ilvl w:val="0"/>
          <w:numId w:val="37"/>
        </w:numPr>
        <w:jc w:val="both"/>
        <w:rPr>
          <w:rFonts w:ascii="Calibri" w:hAnsi="Calibri"/>
        </w:rPr>
      </w:pPr>
      <w:r w:rsidRPr="00014B0E">
        <w:rPr>
          <w:rFonts w:ascii="Calibri" w:hAnsi="Calibri"/>
        </w:rPr>
        <w:t>zúčtování prováděná na základě vnitřního účetního dokladu</w:t>
      </w:r>
    </w:p>
    <w:p w:rsidR="0091200D" w:rsidRPr="00014B0E" w:rsidRDefault="0091200D" w:rsidP="00691E25">
      <w:pPr>
        <w:numPr>
          <w:ilvl w:val="0"/>
          <w:numId w:val="37"/>
        </w:numPr>
        <w:jc w:val="both"/>
        <w:rPr>
          <w:rFonts w:ascii="Calibri" w:hAnsi="Calibri"/>
        </w:rPr>
      </w:pPr>
      <w:r w:rsidRPr="00014B0E">
        <w:rPr>
          <w:rFonts w:ascii="Calibri" w:hAnsi="Calibri"/>
        </w:rPr>
        <w:t>započtení (kompenzace) pohledávek.</w:t>
      </w:r>
    </w:p>
    <w:p w:rsidR="0091200D" w:rsidRPr="00690206" w:rsidRDefault="00690206" w:rsidP="0091200D">
      <w:pPr>
        <w:jc w:val="both"/>
        <w:rPr>
          <w:rFonts w:ascii="Calibri" w:hAnsi="Calibri"/>
          <w:b/>
        </w:rPr>
      </w:pPr>
      <w:r>
        <w:rPr>
          <w:rFonts w:ascii="Calibri" w:hAnsi="Calibri"/>
          <w:b/>
        </w:rPr>
        <w:t>Vždy je nutné se řídit pravidly dokumentace daného programu</w:t>
      </w:r>
      <w:r w:rsidR="00494790">
        <w:rPr>
          <w:rFonts w:ascii="Calibri" w:hAnsi="Calibri"/>
          <w:b/>
        </w:rPr>
        <w:t xml:space="preserve">, </w:t>
      </w:r>
      <w:r w:rsidR="00004F48">
        <w:rPr>
          <w:rFonts w:ascii="Calibri" w:hAnsi="Calibri"/>
          <w:b/>
        </w:rPr>
        <w:t>tzn., zda</w:t>
      </w:r>
      <w:r w:rsidR="00494790">
        <w:rPr>
          <w:rFonts w:ascii="Calibri" w:hAnsi="Calibri"/>
          <w:b/>
        </w:rPr>
        <w:t xml:space="preserve"> jsou výše uvedené formy pro daný program způsobilé</w:t>
      </w:r>
    </w:p>
    <w:p w:rsidR="00470A65" w:rsidRPr="00014B0E" w:rsidRDefault="00470A65" w:rsidP="00F1486B">
      <w:pPr>
        <w:jc w:val="both"/>
        <w:rPr>
          <w:rFonts w:ascii="Calibri" w:hAnsi="Calibri"/>
          <w:b/>
        </w:rPr>
      </w:pPr>
    </w:p>
    <w:p w:rsidR="00962B35" w:rsidRPr="00014B0E" w:rsidRDefault="00962B35" w:rsidP="00F1486B">
      <w:pPr>
        <w:jc w:val="both"/>
        <w:rPr>
          <w:rFonts w:ascii="Calibri" w:hAnsi="Calibri"/>
          <w:b/>
        </w:rPr>
      </w:pPr>
      <w:r w:rsidRPr="00014B0E">
        <w:rPr>
          <w:rFonts w:ascii="Calibri" w:hAnsi="Calibri"/>
          <w:b/>
        </w:rPr>
        <w:t>přehled přípustných zjednodušených způsobů vykazování:</w:t>
      </w:r>
    </w:p>
    <w:p w:rsidR="00962B35" w:rsidRPr="00014B0E" w:rsidRDefault="00962B35" w:rsidP="00F1486B">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417"/>
        <w:gridCol w:w="1417"/>
        <w:gridCol w:w="1631"/>
        <w:gridCol w:w="1417"/>
        <w:gridCol w:w="1417"/>
        <w:gridCol w:w="1417"/>
        <w:gridCol w:w="1226"/>
        <w:gridCol w:w="1417"/>
        <w:gridCol w:w="1469"/>
        <w:tblGridChange w:id="1">
          <w:tblGrid>
            <w:gridCol w:w="1917"/>
            <w:gridCol w:w="1417"/>
            <w:gridCol w:w="1417"/>
            <w:gridCol w:w="1631"/>
            <w:gridCol w:w="1417"/>
            <w:gridCol w:w="1417"/>
            <w:gridCol w:w="1417"/>
            <w:gridCol w:w="1226"/>
            <w:gridCol w:w="1417"/>
            <w:gridCol w:w="1469"/>
          </w:tblGrid>
        </w:tblGridChange>
      </w:tblGrid>
      <w:tr w:rsidR="00D2250B" w:rsidRPr="00014B0E" w:rsidTr="000F1292">
        <w:tc>
          <w:tcPr>
            <w:tcW w:w="1523" w:type="dxa"/>
            <w:shd w:val="clear" w:color="auto" w:fill="auto"/>
          </w:tcPr>
          <w:p w:rsidR="00962B35" w:rsidRPr="00014B0E" w:rsidRDefault="00962B35" w:rsidP="000F1292">
            <w:pPr>
              <w:jc w:val="both"/>
              <w:rPr>
                <w:rFonts w:ascii="Calibri" w:hAnsi="Calibri"/>
                <w:b/>
              </w:rPr>
            </w:pPr>
            <w:r w:rsidRPr="00014B0E">
              <w:rPr>
                <w:rFonts w:ascii="Calibri" w:hAnsi="Calibri"/>
                <w:b/>
              </w:rPr>
              <w:t>Program/</w:t>
            </w:r>
          </w:p>
          <w:p w:rsidR="00962B35" w:rsidRPr="00014B0E" w:rsidRDefault="00962B35" w:rsidP="000F1292">
            <w:pPr>
              <w:jc w:val="both"/>
              <w:rPr>
                <w:rFonts w:ascii="Calibri" w:hAnsi="Calibri"/>
                <w:b/>
              </w:rPr>
            </w:pPr>
            <w:r w:rsidRPr="00014B0E">
              <w:rPr>
                <w:rFonts w:ascii="Calibri" w:hAnsi="Calibri"/>
                <w:b/>
              </w:rPr>
              <w:t>metoda</w:t>
            </w:r>
          </w:p>
        </w:tc>
        <w:tc>
          <w:tcPr>
            <w:tcW w:w="1416" w:type="dxa"/>
            <w:shd w:val="clear" w:color="auto" w:fill="auto"/>
          </w:tcPr>
          <w:p w:rsidR="00962B35" w:rsidRPr="00014B0E" w:rsidRDefault="00962B35" w:rsidP="000F1292">
            <w:pPr>
              <w:jc w:val="both"/>
              <w:rPr>
                <w:rFonts w:ascii="Calibri" w:hAnsi="Calibri"/>
                <w:b/>
              </w:rPr>
            </w:pPr>
            <w:r w:rsidRPr="00014B0E">
              <w:rPr>
                <w:rFonts w:ascii="Calibri" w:hAnsi="Calibri"/>
                <w:b/>
              </w:rPr>
              <w:t>IVA ČR-PR</w:t>
            </w:r>
          </w:p>
        </w:tc>
        <w:tc>
          <w:tcPr>
            <w:tcW w:w="1523" w:type="dxa"/>
            <w:shd w:val="clear" w:color="auto" w:fill="auto"/>
          </w:tcPr>
          <w:p w:rsidR="00962B35" w:rsidRPr="00014B0E" w:rsidRDefault="00962B35" w:rsidP="000F1292">
            <w:pPr>
              <w:jc w:val="both"/>
              <w:rPr>
                <w:rFonts w:ascii="Calibri" w:hAnsi="Calibri"/>
                <w:b/>
              </w:rPr>
            </w:pPr>
            <w:r w:rsidRPr="00014B0E">
              <w:rPr>
                <w:rFonts w:ascii="Calibri" w:hAnsi="Calibri"/>
                <w:b/>
              </w:rPr>
              <w:t>Sasko – ČR</w:t>
            </w:r>
          </w:p>
        </w:tc>
        <w:tc>
          <w:tcPr>
            <w:tcW w:w="1576" w:type="dxa"/>
            <w:shd w:val="clear" w:color="auto" w:fill="auto"/>
          </w:tcPr>
          <w:p w:rsidR="00962B35" w:rsidRPr="00014B0E" w:rsidRDefault="00962B35" w:rsidP="000F1292">
            <w:pPr>
              <w:jc w:val="both"/>
              <w:rPr>
                <w:rFonts w:ascii="Calibri" w:hAnsi="Calibri"/>
                <w:b/>
              </w:rPr>
            </w:pPr>
            <w:r w:rsidRPr="00014B0E">
              <w:rPr>
                <w:rFonts w:ascii="Calibri" w:hAnsi="Calibri"/>
                <w:b/>
              </w:rPr>
              <w:t>IVA RA-ČR</w:t>
            </w:r>
          </w:p>
        </w:tc>
        <w:tc>
          <w:tcPr>
            <w:tcW w:w="1416" w:type="dxa"/>
            <w:shd w:val="clear" w:color="auto" w:fill="auto"/>
          </w:tcPr>
          <w:p w:rsidR="00962B35" w:rsidRPr="00014B0E" w:rsidRDefault="00962B35" w:rsidP="000F1292">
            <w:pPr>
              <w:jc w:val="both"/>
              <w:rPr>
                <w:rFonts w:ascii="Calibri" w:hAnsi="Calibri"/>
                <w:b/>
              </w:rPr>
            </w:pPr>
            <w:r w:rsidRPr="00014B0E">
              <w:rPr>
                <w:rFonts w:ascii="Calibri" w:hAnsi="Calibri"/>
                <w:b/>
              </w:rPr>
              <w:t>Bavorsko – ČR</w:t>
            </w:r>
          </w:p>
        </w:tc>
        <w:tc>
          <w:tcPr>
            <w:tcW w:w="1338" w:type="dxa"/>
            <w:shd w:val="clear" w:color="auto" w:fill="auto"/>
          </w:tcPr>
          <w:p w:rsidR="00962B35" w:rsidRPr="00014B0E" w:rsidRDefault="00962B35" w:rsidP="000F1292">
            <w:pPr>
              <w:jc w:val="both"/>
              <w:rPr>
                <w:rFonts w:ascii="Calibri" w:hAnsi="Calibri"/>
                <w:b/>
              </w:rPr>
            </w:pPr>
            <w:r w:rsidRPr="00014B0E">
              <w:rPr>
                <w:rFonts w:ascii="Calibri" w:hAnsi="Calibri"/>
                <w:b/>
              </w:rPr>
              <w:t>IVA SR-ČR</w:t>
            </w:r>
          </w:p>
        </w:tc>
        <w:tc>
          <w:tcPr>
            <w:tcW w:w="1354" w:type="dxa"/>
            <w:shd w:val="clear" w:color="auto" w:fill="auto"/>
          </w:tcPr>
          <w:p w:rsidR="00962B35" w:rsidRPr="00014B0E" w:rsidRDefault="00962B35" w:rsidP="000F1292">
            <w:pPr>
              <w:jc w:val="both"/>
              <w:rPr>
                <w:rFonts w:ascii="Calibri" w:hAnsi="Calibri"/>
                <w:b/>
              </w:rPr>
            </w:pPr>
            <w:r w:rsidRPr="00014B0E">
              <w:rPr>
                <w:rFonts w:ascii="Calibri" w:hAnsi="Calibri"/>
                <w:b/>
              </w:rPr>
              <w:t>Central EUROPE</w:t>
            </w:r>
          </w:p>
        </w:tc>
        <w:tc>
          <w:tcPr>
            <w:tcW w:w="1354" w:type="dxa"/>
            <w:shd w:val="clear" w:color="auto" w:fill="auto"/>
          </w:tcPr>
          <w:p w:rsidR="00962B35" w:rsidRPr="00014B0E" w:rsidRDefault="00962B35" w:rsidP="000F1292">
            <w:pPr>
              <w:jc w:val="both"/>
              <w:rPr>
                <w:rFonts w:ascii="Calibri" w:hAnsi="Calibri"/>
                <w:b/>
              </w:rPr>
            </w:pPr>
            <w:r w:rsidRPr="00014B0E">
              <w:rPr>
                <w:rFonts w:ascii="Calibri" w:hAnsi="Calibri"/>
                <w:b/>
              </w:rPr>
              <w:t>Interreg EUROPE</w:t>
            </w:r>
          </w:p>
        </w:tc>
        <w:tc>
          <w:tcPr>
            <w:tcW w:w="1359" w:type="dxa"/>
            <w:shd w:val="clear" w:color="auto" w:fill="auto"/>
          </w:tcPr>
          <w:p w:rsidR="00962B35" w:rsidRPr="00014B0E" w:rsidRDefault="00962B35" w:rsidP="000F1292">
            <w:pPr>
              <w:jc w:val="both"/>
              <w:rPr>
                <w:rFonts w:ascii="Calibri" w:hAnsi="Calibri"/>
                <w:b/>
              </w:rPr>
            </w:pPr>
            <w:r w:rsidRPr="00014B0E">
              <w:rPr>
                <w:rFonts w:ascii="Calibri" w:hAnsi="Calibri"/>
                <w:b/>
              </w:rPr>
              <w:t>DANUBE</w:t>
            </w:r>
          </w:p>
        </w:tc>
        <w:tc>
          <w:tcPr>
            <w:tcW w:w="1359" w:type="dxa"/>
            <w:shd w:val="clear" w:color="auto" w:fill="auto"/>
          </w:tcPr>
          <w:p w:rsidR="00962B35" w:rsidRPr="00014B0E" w:rsidRDefault="00962B35" w:rsidP="000F1292">
            <w:pPr>
              <w:jc w:val="both"/>
              <w:rPr>
                <w:rFonts w:ascii="Calibri" w:hAnsi="Calibri"/>
                <w:b/>
              </w:rPr>
            </w:pPr>
            <w:r w:rsidRPr="00014B0E">
              <w:rPr>
                <w:rFonts w:ascii="Calibri" w:hAnsi="Calibri"/>
                <w:b/>
              </w:rPr>
              <w:t>URBACT III</w:t>
            </w:r>
          </w:p>
        </w:tc>
      </w:tr>
      <w:tr w:rsidR="00D2250B" w:rsidRPr="00014B0E" w:rsidTr="000F1292">
        <w:tc>
          <w:tcPr>
            <w:tcW w:w="1523" w:type="dxa"/>
            <w:shd w:val="clear" w:color="auto" w:fill="auto"/>
          </w:tcPr>
          <w:p w:rsidR="00962B35" w:rsidRPr="00014B0E" w:rsidRDefault="00962B35" w:rsidP="00494790">
            <w:pPr>
              <w:jc w:val="both"/>
              <w:rPr>
                <w:rFonts w:ascii="Calibri" w:hAnsi="Calibri"/>
                <w:b/>
              </w:rPr>
            </w:pPr>
            <w:r w:rsidRPr="00014B0E">
              <w:rPr>
                <w:rFonts w:ascii="Calibri" w:hAnsi="Calibri"/>
                <w:b/>
              </w:rPr>
              <w:t>Jednorázová částka příspěvku ()</w:t>
            </w:r>
          </w:p>
        </w:tc>
        <w:tc>
          <w:tcPr>
            <w:tcW w:w="1416" w:type="dxa"/>
            <w:shd w:val="clear" w:color="auto" w:fill="auto"/>
            <w:vAlign w:val="center"/>
          </w:tcPr>
          <w:p w:rsidR="00962B35" w:rsidRPr="00014B0E" w:rsidRDefault="00962B35" w:rsidP="000F1292">
            <w:pPr>
              <w:jc w:val="center"/>
              <w:rPr>
                <w:rFonts w:ascii="Calibri" w:hAnsi="Calibri"/>
              </w:rPr>
            </w:pPr>
            <w:r w:rsidRPr="00014B0E">
              <w:rPr>
                <w:rFonts w:ascii="Calibri" w:hAnsi="Calibri"/>
              </w:rPr>
              <w:t>3500EUR na projekt</w:t>
            </w:r>
          </w:p>
        </w:tc>
        <w:tc>
          <w:tcPr>
            <w:tcW w:w="1523" w:type="dxa"/>
            <w:shd w:val="clear" w:color="auto" w:fill="auto"/>
            <w:vAlign w:val="center"/>
          </w:tcPr>
          <w:p w:rsidR="00962B35" w:rsidRPr="00014B0E" w:rsidRDefault="00A55159" w:rsidP="00A55159">
            <w:pPr>
              <w:jc w:val="center"/>
              <w:rPr>
                <w:rFonts w:ascii="Calibri" w:hAnsi="Calibri"/>
              </w:rPr>
            </w:pPr>
            <w:r>
              <w:rPr>
                <w:rFonts w:ascii="Calibri" w:hAnsi="Calibri"/>
              </w:rPr>
              <w:t>NR (přípravné výdaje jsou nárokovaný jako skutečné výdaje do limitu 5% z výdajů partnera</w:t>
            </w:r>
          </w:p>
        </w:tc>
        <w:tc>
          <w:tcPr>
            <w:tcW w:w="1576" w:type="dxa"/>
            <w:shd w:val="clear" w:color="auto" w:fill="auto"/>
            <w:vAlign w:val="center"/>
          </w:tcPr>
          <w:p w:rsidR="00962B35" w:rsidRPr="00014B0E" w:rsidRDefault="00962B35" w:rsidP="000F1292">
            <w:pPr>
              <w:jc w:val="center"/>
              <w:rPr>
                <w:rFonts w:ascii="Calibri" w:hAnsi="Calibri"/>
              </w:rPr>
            </w:pPr>
            <w:r w:rsidRPr="00014B0E">
              <w:rPr>
                <w:rFonts w:ascii="Calibri" w:hAnsi="Calibri"/>
              </w:rPr>
              <w:t>5000EUR na projekt (při splnění podmínek dle dokumentace)</w:t>
            </w:r>
          </w:p>
        </w:tc>
        <w:tc>
          <w:tcPr>
            <w:tcW w:w="1416" w:type="dxa"/>
            <w:shd w:val="clear" w:color="auto" w:fill="auto"/>
            <w:vAlign w:val="center"/>
          </w:tcPr>
          <w:p w:rsidR="00962B35" w:rsidRPr="00014B0E" w:rsidRDefault="00A55159" w:rsidP="000F1292">
            <w:pPr>
              <w:jc w:val="center"/>
              <w:rPr>
                <w:rFonts w:ascii="Calibri" w:hAnsi="Calibri"/>
              </w:rPr>
            </w:pPr>
            <w:r>
              <w:rPr>
                <w:rFonts w:ascii="Calibri" w:hAnsi="Calibri"/>
              </w:rPr>
              <w:t>NR (přípravné výdaje jsou nárokovaný jako skutečné výdaje do limitu 5% z výdajů partnera)</w:t>
            </w:r>
          </w:p>
        </w:tc>
        <w:tc>
          <w:tcPr>
            <w:tcW w:w="1338" w:type="dxa"/>
            <w:shd w:val="clear" w:color="auto" w:fill="auto"/>
            <w:vAlign w:val="center"/>
          </w:tcPr>
          <w:p w:rsidR="00962B35" w:rsidRPr="00014B0E" w:rsidRDefault="00A55159" w:rsidP="00A55159">
            <w:pPr>
              <w:jc w:val="center"/>
              <w:rPr>
                <w:rFonts w:ascii="Calibri" w:hAnsi="Calibri"/>
              </w:rPr>
            </w:pPr>
            <w:r>
              <w:rPr>
                <w:rFonts w:ascii="Calibri" w:hAnsi="Calibri"/>
              </w:rPr>
              <w:t>NR (přípravné výdaje jsou nárokované jako skutečné výdaje – 5% z celkové výše rozpočtu schválené SMV)</w:t>
            </w:r>
          </w:p>
        </w:tc>
        <w:tc>
          <w:tcPr>
            <w:tcW w:w="1354" w:type="dxa"/>
            <w:shd w:val="clear" w:color="auto" w:fill="auto"/>
            <w:vAlign w:val="center"/>
          </w:tcPr>
          <w:p w:rsidR="00962B35" w:rsidRPr="00014B0E" w:rsidRDefault="00E53D98" w:rsidP="000F1292">
            <w:pPr>
              <w:jc w:val="center"/>
              <w:rPr>
                <w:rFonts w:ascii="Calibri" w:hAnsi="Calibri"/>
              </w:rPr>
            </w:pPr>
            <w:r w:rsidRPr="00014B0E">
              <w:rPr>
                <w:rFonts w:ascii="Calibri" w:hAnsi="Calibri"/>
              </w:rPr>
              <w:t xml:space="preserve">15000EUR </w:t>
            </w:r>
            <w:r>
              <w:rPr>
                <w:rFonts w:ascii="Calibri" w:hAnsi="Calibri"/>
              </w:rPr>
              <w:t>na</w:t>
            </w:r>
            <w:r w:rsidRPr="00014B0E">
              <w:rPr>
                <w:rFonts w:ascii="Calibri" w:hAnsi="Calibri"/>
              </w:rPr>
              <w:t xml:space="preserve"> projekt</w:t>
            </w:r>
          </w:p>
        </w:tc>
        <w:tc>
          <w:tcPr>
            <w:tcW w:w="1354" w:type="dxa"/>
            <w:shd w:val="clear" w:color="auto" w:fill="auto"/>
            <w:vAlign w:val="center"/>
          </w:tcPr>
          <w:p w:rsidR="00962B35" w:rsidRPr="00014B0E" w:rsidRDefault="00E53D98" w:rsidP="000F1292">
            <w:pPr>
              <w:jc w:val="center"/>
              <w:rPr>
                <w:rFonts w:ascii="Calibri" w:hAnsi="Calibri"/>
              </w:rPr>
            </w:pPr>
            <w:r w:rsidRPr="00014B0E">
              <w:rPr>
                <w:rFonts w:ascii="Calibri" w:hAnsi="Calibri"/>
              </w:rPr>
              <w:t xml:space="preserve">15000EUR </w:t>
            </w:r>
            <w:r>
              <w:rPr>
                <w:rFonts w:ascii="Calibri" w:hAnsi="Calibri"/>
              </w:rPr>
              <w:t>na</w:t>
            </w:r>
            <w:r w:rsidRPr="00014B0E">
              <w:rPr>
                <w:rFonts w:ascii="Calibri" w:hAnsi="Calibri"/>
              </w:rPr>
              <w:t xml:space="preserve"> projekt</w:t>
            </w:r>
          </w:p>
        </w:tc>
        <w:tc>
          <w:tcPr>
            <w:tcW w:w="1359" w:type="dxa"/>
            <w:shd w:val="clear" w:color="auto" w:fill="auto"/>
            <w:vAlign w:val="center"/>
          </w:tcPr>
          <w:p w:rsidR="00962B35" w:rsidRPr="00014B0E" w:rsidRDefault="00E53D98" w:rsidP="000F1292">
            <w:pPr>
              <w:jc w:val="center"/>
              <w:rPr>
                <w:rFonts w:ascii="Calibri" w:hAnsi="Calibri"/>
              </w:rPr>
            </w:pPr>
            <w:r>
              <w:rPr>
                <w:rFonts w:ascii="Calibri" w:hAnsi="Calibri"/>
              </w:rPr>
              <w:t>17500EUR na projekt</w:t>
            </w:r>
          </w:p>
        </w:tc>
        <w:tc>
          <w:tcPr>
            <w:tcW w:w="1359" w:type="dxa"/>
            <w:shd w:val="clear" w:color="auto" w:fill="auto"/>
            <w:vAlign w:val="center"/>
          </w:tcPr>
          <w:p w:rsidR="00962B35" w:rsidRPr="00014B0E" w:rsidRDefault="001644C4" w:rsidP="000F1292">
            <w:pPr>
              <w:jc w:val="center"/>
              <w:rPr>
                <w:rFonts w:ascii="Calibri" w:hAnsi="Calibri"/>
              </w:rPr>
            </w:pPr>
            <w:r w:rsidRPr="00014B0E">
              <w:rPr>
                <w:rFonts w:ascii="Calibri" w:hAnsi="Calibri"/>
              </w:rPr>
              <w:t>Princip dvoukolové realizace projektu s náklady na jeho přípravu</w:t>
            </w:r>
          </w:p>
        </w:tc>
      </w:tr>
      <w:tr w:rsidR="00046FE6" w:rsidRPr="00014B0E" w:rsidTr="000F1292">
        <w:tc>
          <w:tcPr>
            <w:tcW w:w="1523" w:type="dxa"/>
            <w:shd w:val="clear" w:color="auto" w:fill="auto"/>
          </w:tcPr>
          <w:p w:rsidR="00046FE6" w:rsidRPr="00014B0E" w:rsidRDefault="00046FE6" w:rsidP="00004F48">
            <w:pPr>
              <w:jc w:val="both"/>
              <w:rPr>
                <w:rFonts w:ascii="Calibri" w:hAnsi="Calibri"/>
              </w:rPr>
            </w:pPr>
            <w:r w:rsidRPr="00014B0E">
              <w:rPr>
                <w:rFonts w:ascii="Calibri" w:hAnsi="Calibri"/>
                <w:b/>
              </w:rPr>
              <w:t>Paušál</w:t>
            </w:r>
            <w:r w:rsidR="00341B20" w:rsidRPr="00014B0E">
              <w:rPr>
                <w:rFonts w:ascii="Calibri" w:hAnsi="Calibri"/>
                <w:b/>
              </w:rPr>
              <w:t>ní</w:t>
            </w:r>
            <w:r w:rsidRPr="00014B0E">
              <w:rPr>
                <w:rFonts w:ascii="Calibri" w:hAnsi="Calibri"/>
                <w:b/>
              </w:rPr>
              <w:t xml:space="preserve"> sazba</w:t>
            </w:r>
            <w:r w:rsidR="00A55159">
              <w:rPr>
                <w:rFonts w:ascii="Calibri" w:hAnsi="Calibri"/>
                <w:b/>
              </w:rPr>
              <w:t xml:space="preserve"> pro</w:t>
            </w:r>
            <w:r w:rsidRPr="00014B0E">
              <w:rPr>
                <w:rFonts w:ascii="Calibri" w:hAnsi="Calibri"/>
                <w:b/>
              </w:rPr>
              <w:t xml:space="preserve"> </w:t>
            </w:r>
            <w:r w:rsidR="00A55159">
              <w:rPr>
                <w:rFonts w:ascii="Calibri" w:hAnsi="Calibri"/>
                <w:b/>
              </w:rPr>
              <w:t>Kancelářské a administrativní výdaje</w:t>
            </w:r>
            <w:r w:rsidR="00A55159" w:rsidRPr="00014B0E">
              <w:rPr>
                <w:rFonts w:ascii="Calibri" w:hAnsi="Calibri"/>
                <w:b/>
              </w:rPr>
              <w:t xml:space="preserve"> </w:t>
            </w:r>
            <w:r w:rsidRPr="00014B0E">
              <w:rPr>
                <w:rFonts w:ascii="Calibri" w:hAnsi="Calibri"/>
                <w:b/>
              </w:rPr>
              <w:t>(nepřím</w:t>
            </w:r>
            <w:r w:rsidR="00A55159">
              <w:rPr>
                <w:rFonts w:ascii="Calibri" w:hAnsi="Calibri"/>
                <w:b/>
              </w:rPr>
              <w:t>é/režijní</w:t>
            </w:r>
            <w:r w:rsidRPr="00014B0E">
              <w:rPr>
                <w:rFonts w:ascii="Calibri" w:hAnsi="Calibri"/>
                <w:b/>
              </w:rPr>
              <w:t>) výdaj</w:t>
            </w:r>
            <w:r w:rsidR="00A55159">
              <w:rPr>
                <w:rFonts w:ascii="Calibri" w:hAnsi="Calibri"/>
                <w:b/>
              </w:rPr>
              <w:t>e)</w:t>
            </w:r>
            <w:r w:rsidR="00573F17">
              <w:rPr>
                <w:rFonts w:ascii="Calibri" w:hAnsi="Calibri"/>
                <w:b/>
              </w:rPr>
              <w:t xml:space="preserve"> </w:t>
            </w:r>
            <w:r w:rsidR="0091200D" w:rsidRPr="00014B0E">
              <w:rPr>
                <w:rFonts w:ascii="Calibri" w:hAnsi="Calibri"/>
              </w:rPr>
              <w:t>– ze způsobilých přímých nákladů na zaměstnance</w:t>
            </w:r>
          </w:p>
        </w:tc>
        <w:tc>
          <w:tcPr>
            <w:tcW w:w="1416" w:type="dxa"/>
            <w:shd w:val="clear" w:color="auto" w:fill="auto"/>
            <w:vAlign w:val="center"/>
          </w:tcPr>
          <w:p w:rsidR="00046FE6" w:rsidRPr="00014B0E" w:rsidRDefault="00046FE6" w:rsidP="000F1292">
            <w:pPr>
              <w:jc w:val="center"/>
              <w:rPr>
                <w:rFonts w:ascii="Calibri" w:hAnsi="Calibri"/>
              </w:rPr>
            </w:pPr>
            <w:r w:rsidRPr="00014B0E">
              <w:rPr>
                <w:rFonts w:ascii="Calibri" w:hAnsi="Calibri"/>
              </w:rPr>
              <w:t>Povinně 15%</w:t>
            </w:r>
          </w:p>
        </w:tc>
        <w:tc>
          <w:tcPr>
            <w:tcW w:w="1523" w:type="dxa"/>
            <w:shd w:val="clear" w:color="auto" w:fill="auto"/>
            <w:vAlign w:val="center"/>
          </w:tcPr>
          <w:p w:rsidR="00046FE6" w:rsidRPr="00014B0E" w:rsidRDefault="00046FE6" w:rsidP="000F1292">
            <w:pPr>
              <w:jc w:val="center"/>
              <w:rPr>
                <w:rFonts w:ascii="Calibri" w:hAnsi="Calibri"/>
              </w:rPr>
            </w:pPr>
            <w:r w:rsidRPr="00014B0E">
              <w:rPr>
                <w:rFonts w:ascii="Calibri" w:hAnsi="Calibri"/>
              </w:rPr>
              <w:t>Povinně 15%</w:t>
            </w:r>
          </w:p>
        </w:tc>
        <w:tc>
          <w:tcPr>
            <w:tcW w:w="1576" w:type="dxa"/>
            <w:shd w:val="clear" w:color="auto" w:fill="auto"/>
            <w:vAlign w:val="center"/>
          </w:tcPr>
          <w:p w:rsidR="00046FE6" w:rsidRPr="00014B0E" w:rsidRDefault="00046FE6" w:rsidP="000F1292">
            <w:pPr>
              <w:jc w:val="center"/>
              <w:rPr>
                <w:rFonts w:ascii="Calibri" w:hAnsi="Calibri"/>
              </w:rPr>
            </w:pPr>
            <w:r w:rsidRPr="00014B0E">
              <w:rPr>
                <w:rFonts w:ascii="Calibri" w:hAnsi="Calibri"/>
              </w:rPr>
              <w:t>Povinně 15%</w:t>
            </w:r>
          </w:p>
        </w:tc>
        <w:tc>
          <w:tcPr>
            <w:tcW w:w="1416" w:type="dxa"/>
            <w:shd w:val="clear" w:color="auto" w:fill="auto"/>
            <w:vAlign w:val="center"/>
          </w:tcPr>
          <w:p w:rsidR="00046FE6" w:rsidRPr="00014B0E" w:rsidRDefault="00046FE6" w:rsidP="000F1292">
            <w:pPr>
              <w:jc w:val="center"/>
              <w:rPr>
                <w:rFonts w:ascii="Calibri" w:hAnsi="Calibri"/>
              </w:rPr>
            </w:pPr>
            <w:r w:rsidRPr="00014B0E">
              <w:rPr>
                <w:rFonts w:ascii="Calibri" w:hAnsi="Calibri"/>
              </w:rPr>
              <w:t>Povinně AŽ 15%</w:t>
            </w:r>
          </w:p>
        </w:tc>
        <w:tc>
          <w:tcPr>
            <w:tcW w:w="1338" w:type="dxa"/>
            <w:shd w:val="clear" w:color="auto" w:fill="auto"/>
            <w:vAlign w:val="center"/>
          </w:tcPr>
          <w:p w:rsidR="00046FE6" w:rsidRPr="00014B0E" w:rsidRDefault="00F830AB" w:rsidP="000F1292">
            <w:pPr>
              <w:jc w:val="center"/>
              <w:rPr>
                <w:rFonts w:ascii="Calibri" w:hAnsi="Calibri"/>
              </w:rPr>
            </w:pPr>
            <w:r w:rsidRPr="00014B0E">
              <w:rPr>
                <w:rFonts w:ascii="Calibri" w:hAnsi="Calibri"/>
              </w:rPr>
              <w:t xml:space="preserve">Povinně </w:t>
            </w:r>
            <w:r w:rsidR="00B71346">
              <w:rPr>
                <w:rFonts w:ascii="Calibri" w:hAnsi="Calibri"/>
              </w:rPr>
              <w:t xml:space="preserve">AŽ </w:t>
            </w:r>
            <w:r w:rsidRPr="00014B0E">
              <w:rPr>
                <w:rFonts w:ascii="Calibri" w:hAnsi="Calibri"/>
              </w:rPr>
              <w:t>15%</w:t>
            </w:r>
          </w:p>
        </w:tc>
        <w:tc>
          <w:tcPr>
            <w:tcW w:w="1354" w:type="dxa"/>
            <w:shd w:val="clear" w:color="auto" w:fill="auto"/>
            <w:vAlign w:val="center"/>
          </w:tcPr>
          <w:p w:rsidR="00046FE6" w:rsidRPr="00014B0E" w:rsidRDefault="00046FE6" w:rsidP="000F1292">
            <w:pPr>
              <w:jc w:val="center"/>
              <w:rPr>
                <w:rFonts w:ascii="Calibri" w:hAnsi="Calibri"/>
              </w:rPr>
            </w:pPr>
            <w:r w:rsidRPr="00014B0E">
              <w:rPr>
                <w:rFonts w:ascii="Calibri" w:hAnsi="Calibri"/>
              </w:rPr>
              <w:t>Povinně 15%</w:t>
            </w:r>
          </w:p>
        </w:tc>
        <w:tc>
          <w:tcPr>
            <w:tcW w:w="1354" w:type="dxa"/>
            <w:shd w:val="clear" w:color="auto" w:fill="auto"/>
            <w:vAlign w:val="center"/>
          </w:tcPr>
          <w:p w:rsidR="00046FE6" w:rsidRPr="00014B0E" w:rsidRDefault="00390D2A" w:rsidP="000F1292">
            <w:pPr>
              <w:jc w:val="center"/>
              <w:rPr>
                <w:rFonts w:ascii="Calibri" w:hAnsi="Calibri"/>
              </w:rPr>
            </w:pPr>
            <w:r w:rsidRPr="00014B0E">
              <w:rPr>
                <w:rFonts w:ascii="Calibri" w:hAnsi="Calibri"/>
              </w:rPr>
              <w:t>Povinně 15%</w:t>
            </w:r>
          </w:p>
        </w:tc>
        <w:tc>
          <w:tcPr>
            <w:tcW w:w="1359" w:type="dxa"/>
            <w:shd w:val="clear" w:color="auto" w:fill="auto"/>
            <w:vAlign w:val="center"/>
          </w:tcPr>
          <w:p w:rsidR="00046FE6" w:rsidRPr="00014B0E" w:rsidRDefault="00046FE6" w:rsidP="000F1292">
            <w:pPr>
              <w:jc w:val="center"/>
              <w:rPr>
                <w:rFonts w:ascii="Calibri" w:hAnsi="Calibri"/>
              </w:rPr>
            </w:pPr>
            <w:r w:rsidRPr="00014B0E">
              <w:rPr>
                <w:rFonts w:ascii="Calibri" w:hAnsi="Calibri"/>
              </w:rPr>
              <w:t>Povinně 15%</w:t>
            </w:r>
          </w:p>
        </w:tc>
        <w:tc>
          <w:tcPr>
            <w:tcW w:w="1359" w:type="dxa"/>
            <w:shd w:val="clear" w:color="auto" w:fill="auto"/>
            <w:vAlign w:val="center"/>
          </w:tcPr>
          <w:p w:rsidR="00046FE6" w:rsidRPr="00014B0E" w:rsidRDefault="001644C4" w:rsidP="000F1292">
            <w:pPr>
              <w:jc w:val="center"/>
              <w:rPr>
                <w:rFonts w:ascii="Calibri" w:hAnsi="Calibri"/>
              </w:rPr>
            </w:pPr>
            <w:r w:rsidRPr="00014B0E">
              <w:rPr>
                <w:rFonts w:ascii="Calibri" w:hAnsi="Calibri"/>
              </w:rPr>
              <w:t xml:space="preserve">Povinně </w:t>
            </w:r>
            <w:r w:rsidR="0078030B" w:rsidRPr="00014B0E">
              <w:rPr>
                <w:rFonts w:ascii="Calibri" w:hAnsi="Calibri"/>
              </w:rPr>
              <w:t>3% ze mzdových</w:t>
            </w:r>
            <w:r w:rsidRPr="00014B0E">
              <w:rPr>
                <w:rFonts w:ascii="Calibri" w:hAnsi="Calibri"/>
              </w:rPr>
              <w:t xml:space="preserve"> nákladů</w:t>
            </w:r>
          </w:p>
        </w:tc>
      </w:tr>
      <w:tr w:rsidR="00046FE6" w:rsidRPr="00014B0E" w:rsidTr="000F1292">
        <w:tc>
          <w:tcPr>
            <w:tcW w:w="1523" w:type="dxa"/>
            <w:shd w:val="clear" w:color="auto" w:fill="auto"/>
          </w:tcPr>
          <w:p w:rsidR="00046FE6" w:rsidRPr="00014B0E" w:rsidRDefault="00046FE6" w:rsidP="000F1292">
            <w:pPr>
              <w:jc w:val="both"/>
              <w:rPr>
                <w:rFonts w:ascii="Calibri" w:hAnsi="Calibri"/>
                <w:b/>
              </w:rPr>
            </w:pPr>
            <w:r w:rsidRPr="00014B0E">
              <w:rPr>
                <w:rFonts w:ascii="Calibri" w:hAnsi="Calibri"/>
                <w:b/>
              </w:rPr>
              <w:t>Paušální sazba mzdových výdajů</w:t>
            </w:r>
          </w:p>
        </w:tc>
        <w:tc>
          <w:tcPr>
            <w:tcW w:w="1416" w:type="dxa"/>
            <w:shd w:val="clear" w:color="auto" w:fill="auto"/>
            <w:vAlign w:val="center"/>
          </w:tcPr>
          <w:p w:rsidR="00046FE6" w:rsidRPr="00014B0E" w:rsidRDefault="00046FE6" w:rsidP="000F1292">
            <w:pPr>
              <w:jc w:val="center"/>
              <w:rPr>
                <w:rFonts w:ascii="Calibri" w:hAnsi="Calibri"/>
              </w:rPr>
            </w:pPr>
            <w:r w:rsidRPr="00014B0E">
              <w:rPr>
                <w:rFonts w:ascii="Calibri" w:hAnsi="Calibri"/>
              </w:rPr>
              <w:t>Fakultativně AŽ 20%</w:t>
            </w:r>
          </w:p>
        </w:tc>
        <w:tc>
          <w:tcPr>
            <w:tcW w:w="1523" w:type="dxa"/>
            <w:shd w:val="clear" w:color="auto" w:fill="auto"/>
            <w:vAlign w:val="center"/>
          </w:tcPr>
          <w:p w:rsidR="00046FE6" w:rsidRPr="00014B0E" w:rsidRDefault="00046FE6" w:rsidP="000F1292">
            <w:pPr>
              <w:jc w:val="center"/>
              <w:rPr>
                <w:rFonts w:ascii="Calibri" w:hAnsi="Calibri"/>
              </w:rPr>
            </w:pPr>
            <w:r w:rsidRPr="00014B0E">
              <w:rPr>
                <w:rFonts w:ascii="Calibri" w:hAnsi="Calibri"/>
              </w:rPr>
              <w:t>Fakultativně AŽ 20%</w:t>
            </w:r>
          </w:p>
        </w:tc>
        <w:tc>
          <w:tcPr>
            <w:tcW w:w="1576" w:type="dxa"/>
            <w:shd w:val="clear" w:color="auto" w:fill="auto"/>
            <w:vAlign w:val="center"/>
          </w:tcPr>
          <w:p w:rsidR="00046FE6" w:rsidRPr="00014B0E" w:rsidRDefault="00046FE6" w:rsidP="000F1292">
            <w:pPr>
              <w:jc w:val="center"/>
              <w:rPr>
                <w:rFonts w:ascii="Calibri" w:hAnsi="Calibri"/>
              </w:rPr>
            </w:pPr>
            <w:r w:rsidRPr="00014B0E">
              <w:rPr>
                <w:rFonts w:ascii="Calibri" w:hAnsi="Calibri"/>
              </w:rPr>
              <w:t>Fakultativně AŽ 20%</w:t>
            </w:r>
          </w:p>
        </w:tc>
        <w:tc>
          <w:tcPr>
            <w:tcW w:w="1416" w:type="dxa"/>
            <w:shd w:val="clear" w:color="auto" w:fill="auto"/>
            <w:vAlign w:val="center"/>
          </w:tcPr>
          <w:p w:rsidR="00046FE6" w:rsidRPr="00014B0E" w:rsidRDefault="00046FE6" w:rsidP="000F1292">
            <w:pPr>
              <w:jc w:val="center"/>
              <w:rPr>
                <w:rFonts w:ascii="Calibri" w:hAnsi="Calibri"/>
              </w:rPr>
            </w:pPr>
            <w:r w:rsidRPr="00014B0E">
              <w:rPr>
                <w:rFonts w:ascii="Calibri" w:hAnsi="Calibri"/>
              </w:rPr>
              <w:t>Fakultativně AŽ 20%</w:t>
            </w:r>
          </w:p>
        </w:tc>
        <w:tc>
          <w:tcPr>
            <w:tcW w:w="1338" w:type="dxa"/>
            <w:shd w:val="clear" w:color="auto" w:fill="auto"/>
            <w:vAlign w:val="center"/>
          </w:tcPr>
          <w:p w:rsidR="00046FE6" w:rsidRPr="00014B0E" w:rsidRDefault="00004F48" w:rsidP="00B71346">
            <w:pPr>
              <w:jc w:val="center"/>
              <w:rPr>
                <w:rFonts w:ascii="Calibri" w:hAnsi="Calibri"/>
              </w:rPr>
            </w:pPr>
            <w:r w:rsidRPr="00014B0E">
              <w:rPr>
                <w:rFonts w:ascii="Calibri" w:hAnsi="Calibri"/>
              </w:rPr>
              <w:t>Fakultativně AŽ</w:t>
            </w:r>
            <w:r w:rsidR="00B71346">
              <w:rPr>
                <w:rFonts w:ascii="Calibri" w:hAnsi="Calibri"/>
              </w:rPr>
              <w:t xml:space="preserve"> </w:t>
            </w:r>
            <w:r w:rsidR="00F830AB" w:rsidRPr="00014B0E">
              <w:rPr>
                <w:rFonts w:ascii="Calibri" w:hAnsi="Calibri"/>
              </w:rPr>
              <w:t>20%</w:t>
            </w:r>
          </w:p>
        </w:tc>
        <w:tc>
          <w:tcPr>
            <w:tcW w:w="1354" w:type="dxa"/>
            <w:shd w:val="clear" w:color="auto" w:fill="auto"/>
            <w:vAlign w:val="center"/>
          </w:tcPr>
          <w:p w:rsidR="00046FE6" w:rsidRPr="00014B0E" w:rsidRDefault="00046FE6" w:rsidP="00470A65">
            <w:pPr>
              <w:jc w:val="center"/>
              <w:rPr>
                <w:rFonts w:ascii="Calibri" w:hAnsi="Calibri"/>
              </w:rPr>
            </w:pPr>
            <w:r w:rsidRPr="00014B0E">
              <w:rPr>
                <w:rFonts w:ascii="Calibri" w:hAnsi="Calibri"/>
              </w:rPr>
              <w:t xml:space="preserve">Fakultativně </w:t>
            </w:r>
            <w:r w:rsidR="00470A65" w:rsidRPr="00014B0E">
              <w:rPr>
                <w:rFonts w:ascii="Calibri" w:hAnsi="Calibri"/>
              </w:rPr>
              <w:t>AŽ</w:t>
            </w:r>
            <w:r w:rsidRPr="00014B0E">
              <w:rPr>
                <w:rFonts w:ascii="Calibri" w:hAnsi="Calibri"/>
              </w:rPr>
              <w:t xml:space="preserve"> 20%</w:t>
            </w:r>
          </w:p>
        </w:tc>
        <w:tc>
          <w:tcPr>
            <w:tcW w:w="1354" w:type="dxa"/>
            <w:shd w:val="clear" w:color="auto" w:fill="auto"/>
            <w:vAlign w:val="center"/>
          </w:tcPr>
          <w:p w:rsidR="00046FE6" w:rsidRPr="00014B0E" w:rsidRDefault="00390D2A" w:rsidP="000F1292">
            <w:pPr>
              <w:jc w:val="center"/>
              <w:rPr>
                <w:rFonts w:ascii="Calibri" w:hAnsi="Calibri"/>
              </w:rPr>
            </w:pPr>
            <w:r w:rsidRPr="00014B0E">
              <w:rPr>
                <w:rFonts w:ascii="Calibri" w:hAnsi="Calibri"/>
              </w:rPr>
              <w:t>Není povolen</w:t>
            </w:r>
            <w:r w:rsidR="001644C4" w:rsidRPr="00014B0E">
              <w:rPr>
                <w:rFonts w:ascii="Calibri" w:hAnsi="Calibri"/>
              </w:rPr>
              <w:t>a</w:t>
            </w:r>
            <w:r w:rsidRPr="00014B0E">
              <w:rPr>
                <w:rFonts w:ascii="Calibri" w:hAnsi="Calibri"/>
              </w:rPr>
              <w:t xml:space="preserve"> </w:t>
            </w:r>
          </w:p>
        </w:tc>
        <w:tc>
          <w:tcPr>
            <w:tcW w:w="1359" w:type="dxa"/>
            <w:shd w:val="clear" w:color="auto" w:fill="auto"/>
            <w:vAlign w:val="center"/>
          </w:tcPr>
          <w:p w:rsidR="00046FE6" w:rsidRPr="00014B0E" w:rsidRDefault="00046FE6" w:rsidP="00470A65">
            <w:pPr>
              <w:jc w:val="center"/>
              <w:rPr>
                <w:rFonts w:ascii="Calibri" w:hAnsi="Calibri"/>
              </w:rPr>
            </w:pPr>
            <w:r w:rsidRPr="00014B0E">
              <w:rPr>
                <w:rFonts w:ascii="Calibri" w:hAnsi="Calibri"/>
              </w:rPr>
              <w:t xml:space="preserve">Fakultativně </w:t>
            </w:r>
            <w:r w:rsidR="00470A65" w:rsidRPr="00014B0E">
              <w:rPr>
                <w:rFonts w:ascii="Calibri" w:hAnsi="Calibri"/>
              </w:rPr>
              <w:t xml:space="preserve">AŽ </w:t>
            </w:r>
            <w:r w:rsidRPr="00014B0E">
              <w:rPr>
                <w:rFonts w:ascii="Calibri" w:hAnsi="Calibri"/>
              </w:rPr>
              <w:t>20%</w:t>
            </w:r>
          </w:p>
        </w:tc>
        <w:tc>
          <w:tcPr>
            <w:tcW w:w="1359" w:type="dxa"/>
            <w:shd w:val="clear" w:color="auto" w:fill="auto"/>
            <w:vAlign w:val="center"/>
          </w:tcPr>
          <w:p w:rsidR="00046FE6" w:rsidRPr="00014B0E" w:rsidRDefault="001644C4" w:rsidP="000F1292">
            <w:pPr>
              <w:jc w:val="center"/>
              <w:rPr>
                <w:rFonts w:ascii="Calibri" w:hAnsi="Calibri"/>
              </w:rPr>
            </w:pPr>
            <w:r w:rsidRPr="00014B0E">
              <w:rPr>
                <w:rFonts w:ascii="Calibri" w:hAnsi="Calibri"/>
              </w:rPr>
              <w:t>Není povolena</w:t>
            </w:r>
          </w:p>
        </w:tc>
      </w:tr>
    </w:tbl>
    <w:p w:rsidR="0011279B" w:rsidRPr="00014B0E" w:rsidRDefault="0011279B" w:rsidP="00470A65">
      <w:pPr>
        <w:pStyle w:val="Odstavecseseznamem"/>
        <w:rPr>
          <w:rFonts w:ascii="Calibri" w:hAnsi="Calibri"/>
        </w:rPr>
      </w:pPr>
    </w:p>
    <w:p w:rsidR="00017281" w:rsidRPr="00014B0E" w:rsidRDefault="00017281" w:rsidP="00470A65">
      <w:pPr>
        <w:jc w:val="both"/>
        <w:rPr>
          <w:rFonts w:ascii="Calibri" w:hAnsi="Calibri"/>
          <w:b/>
        </w:rPr>
      </w:pPr>
    </w:p>
    <w:p w:rsidR="00017281" w:rsidRPr="00014B0E" w:rsidRDefault="00B64E7B" w:rsidP="00470A65">
      <w:pPr>
        <w:jc w:val="both"/>
        <w:rPr>
          <w:rFonts w:ascii="Calibri" w:hAnsi="Calibri"/>
          <w:b/>
        </w:rPr>
      </w:pPr>
      <w:r w:rsidRPr="00014B0E">
        <w:rPr>
          <w:rFonts w:ascii="Calibri" w:hAnsi="Calibri"/>
          <w:b/>
        </w:rPr>
        <w:t xml:space="preserve">Výše sazby (tam, kde není stanovena obligatorní výše) </w:t>
      </w:r>
      <w:r w:rsidR="00EB6E37" w:rsidRPr="00014B0E">
        <w:rPr>
          <w:rFonts w:ascii="Calibri" w:hAnsi="Calibri"/>
          <w:b/>
        </w:rPr>
        <w:t>musí být</w:t>
      </w:r>
      <w:r w:rsidRPr="00014B0E">
        <w:rPr>
          <w:rFonts w:ascii="Calibri" w:hAnsi="Calibri"/>
          <w:b/>
        </w:rPr>
        <w:t xml:space="preserve"> určena v projektové žádosti. V případě, že se </w:t>
      </w:r>
      <w:r w:rsidR="00F766FA" w:rsidRPr="00014B0E">
        <w:rPr>
          <w:rFonts w:ascii="Calibri" w:hAnsi="Calibri"/>
          <w:b/>
        </w:rPr>
        <w:t>základna</w:t>
      </w:r>
      <w:r w:rsidRPr="00014B0E">
        <w:rPr>
          <w:rFonts w:ascii="Calibri" w:hAnsi="Calibri"/>
          <w:b/>
        </w:rPr>
        <w:t>, ze kter</w:t>
      </w:r>
      <w:r w:rsidR="00CD05C4">
        <w:rPr>
          <w:rFonts w:ascii="Calibri" w:hAnsi="Calibri"/>
          <w:b/>
        </w:rPr>
        <w:t>é</w:t>
      </w:r>
      <w:r w:rsidRPr="00014B0E">
        <w:rPr>
          <w:rFonts w:ascii="Calibri" w:hAnsi="Calibri"/>
          <w:b/>
        </w:rPr>
        <w:t xml:space="preserve"> je</w:t>
      </w:r>
      <w:r w:rsidR="009E708D" w:rsidRPr="00014B0E">
        <w:rPr>
          <w:rFonts w:ascii="Calibri" w:hAnsi="Calibri"/>
          <w:b/>
        </w:rPr>
        <w:t xml:space="preserve"> procentní výše výdajů</w:t>
      </w:r>
      <w:r w:rsidRPr="00014B0E">
        <w:rPr>
          <w:rFonts w:ascii="Calibri" w:hAnsi="Calibri"/>
          <w:b/>
        </w:rPr>
        <w:t xml:space="preserve"> vypočítávána změní (např. z důvodu nezpůsobilosti některých výdajů) je </w:t>
      </w:r>
      <w:r w:rsidR="009E708D" w:rsidRPr="00014B0E">
        <w:rPr>
          <w:rFonts w:ascii="Calibri" w:hAnsi="Calibri"/>
          <w:b/>
        </w:rPr>
        <w:t>výše výdajů vypočítaných procentní sazbou</w:t>
      </w:r>
      <w:r w:rsidR="00744812">
        <w:rPr>
          <w:rFonts w:ascii="Calibri" w:hAnsi="Calibri"/>
          <w:b/>
        </w:rPr>
        <w:t xml:space="preserve"> </w:t>
      </w:r>
      <w:r w:rsidR="009E708D" w:rsidRPr="00014B0E">
        <w:rPr>
          <w:rFonts w:ascii="Calibri" w:hAnsi="Calibri"/>
          <w:b/>
        </w:rPr>
        <w:t>z</w:t>
      </w:r>
      <w:r w:rsidR="00EB6E37" w:rsidRPr="00014B0E">
        <w:rPr>
          <w:rFonts w:ascii="Calibri" w:hAnsi="Calibri"/>
          <w:b/>
        </w:rPr>
        <w:t>e strany Kontrolora</w:t>
      </w:r>
      <w:r w:rsidRPr="00014B0E">
        <w:rPr>
          <w:rFonts w:ascii="Calibri" w:hAnsi="Calibri"/>
          <w:b/>
        </w:rPr>
        <w:t xml:space="preserve"> přepočítána!</w:t>
      </w:r>
    </w:p>
    <w:p w:rsidR="00017281" w:rsidRDefault="00017281" w:rsidP="00470A65">
      <w:pPr>
        <w:jc w:val="both"/>
        <w:rPr>
          <w:rFonts w:ascii="Calibri" w:hAnsi="Calibri"/>
          <w:b/>
        </w:rPr>
      </w:pPr>
    </w:p>
    <w:p w:rsidR="00A55159" w:rsidRPr="00014B0E" w:rsidRDefault="00A55159" w:rsidP="00470A65">
      <w:pPr>
        <w:jc w:val="both"/>
        <w:rPr>
          <w:rFonts w:ascii="Calibri" w:hAnsi="Calibri"/>
          <w:b/>
        </w:rPr>
      </w:pPr>
    </w:p>
    <w:p w:rsidR="00F766FA" w:rsidRPr="00014B0E" w:rsidRDefault="00F766FA" w:rsidP="00470A65">
      <w:pPr>
        <w:jc w:val="both"/>
        <w:rPr>
          <w:rFonts w:ascii="Calibri" w:hAnsi="Calibri"/>
          <w:b/>
        </w:rPr>
      </w:pPr>
    </w:p>
    <w:p w:rsidR="00EB6E37" w:rsidRPr="00014B0E" w:rsidRDefault="00EB6E37" w:rsidP="00EB6E37">
      <w:pPr>
        <w:jc w:val="both"/>
        <w:rPr>
          <w:rFonts w:ascii="Calibri" w:hAnsi="Calibri"/>
          <w:b/>
        </w:rPr>
      </w:pPr>
      <w:r w:rsidRPr="00014B0E">
        <w:rPr>
          <w:rFonts w:ascii="Calibri" w:hAnsi="Calibri"/>
          <w:b/>
        </w:rPr>
        <w:t>přehled přípustných metod výpočtu mzdových nákladů:</w:t>
      </w:r>
    </w:p>
    <w:p w:rsidR="00EB6E37" w:rsidRPr="00014B0E" w:rsidRDefault="00EB6E37" w:rsidP="00470A65">
      <w:pPr>
        <w:jc w:val="both"/>
        <w:rPr>
          <w:rFonts w:ascii="Calibri" w:hAnsi="Calibri"/>
          <w:b/>
        </w:rPr>
      </w:pPr>
    </w:p>
    <w:p w:rsidR="00470A65" w:rsidRPr="00014B0E" w:rsidRDefault="00EB6E37" w:rsidP="00470A65">
      <w:pPr>
        <w:jc w:val="both"/>
        <w:rPr>
          <w:rFonts w:ascii="Calibri" w:hAnsi="Calibri"/>
        </w:rPr>
      </w:pPr>
      <w:r w:rsidRPr="00014B0E">
        <w:rPr>
          <w:rFonts w:ascii="Calibri" w:hAnsi="Calibri"/>
        </w:rPr>
        <w:t>Níže uvedený přehled je relevantní pouze tehdy, pokud jsou mzdy nárokovány na základě reálných výdajů (tzn. nikoliv paušální sazbou)</w:t>
      </w:r>
      <w:r w:rsidR="000B03A8" w:rsidRPr="00014B0E">
        <w:rPr>
          <w:rFonts w:ascii="Calibri" w:hAnsi="Calibri"/>
        </w:rPr>
        <w:t>:</w:t>
      </w:r>
    </w:p>
    <w:p w:rsidR="00C25DE3" w:rsidRPr="00014B0E" w:rsidRDefault="00C25DE3" w:rsidP="00470A65">
      <w:pPr>
        <w:jc w:val="both"/>
        <w:rPr>
          <w:rFonts w:ascii="Calibri" w:hAnsi="Calibri"/>
        </w:rPr>
      </w:pPr>
    </w:p>
    <w:p w:rsidR="00FB0F39" w:rsidRPr="00014B0E" w:rsidRDefault="00FB0F39" w:rsidP="00691E25">
      <w:pPr>
        <w:numPr>
          <w:ilvl w:val="0"/>
          <w:numId w:val="36"/>
        </w:numPr>
        <w:jc w:val="both"/>
        <w:rPr>
          <w:rFonts w:ascii="Calibri" w:hAnsi="Calibri"/>
        </w:rPr>
      </w:pPr>
      <w:r w:rsidRPr="00014B0E">
        <w:rPr>
          <w:rFonts w:ascii="Calibri" w:hAnsi="Calibri"/>
        </w:rPr>
        <w:t>zaměstnání na plný úvazek v projektu</w:t>
      </w:r>
    </w:p>
    <w:p w:rsidR="00FB0F39" w:rsidRPr="00014B0E" w:rsidRDefault="00FB0F39" w:rsidP="00691E25">
      <w:pPr>
        <w:numPr>
          <w:ilvl w:val="0"/>
          <w:numId w:val="36"/>
        </w:numPr>
        <w:jc w:val="both"/>
        <w:rPr>
          <w:rFonts w:ascii="Calibri" w:hAnsi="Calibri"/>
        </w:rPr>
      </w:pPr>
      <w:r w:rsidRPr="00014B0E">
        <w:rPr>
          <w:rFonts w:ascii="Calibri" w:hAnsi="Calibri"/>
        </w:rPr>
        <w:t>zaměstnání na částečný úvazek s pevně stanoveným procentním podílem odpracované doby na projektu za měsíc</w:t>
      </w:r>
    </w:p>
    <w:p w:rsidR="000B03A8" w:rsidRPr="00014B0E" w:rsidRDefault="00FB0F39" w:rsidP="00691E25">
      <w:pPr>
        <w:numPr>
          <w:ilvl w:val="0"/>
          <w:numId w:val="36"/>
        </w:numPr>
        <w:jc w:val="both"/>
        <w:rPr>
          <w:rFonts w:ascii="Calibri" w:hAnsi="Calibri"/>
        </w:rPr>
      </w:pPr>
      <w:r w:rsidRPr="00014B0E">
        <w:rPr>
          <w:rFonts w:ascii="Calibri" w:hAnsi="Calibri"/>
        </w:rPr>
        <w:t>zaměstnání na částečný úvazek s pružným počtem odpracovaných hodin na projektu za měsíc</w:t>
      </w:r>
      <w:r w:rsidR="00CD05C4">
        <w:rPr>
          <w:rFonts w:ascii="Calibri" w:hAnsi="Calibri"/>
        </w:rPr>
        <w:t xml:space="preserve"> – výše mzdových nákladů se stanovuje dle počtu odpracovaných hodin na projektu a hodinové sazby, kterou je možné vypočíst jako:</w:t>
      </w:r>
    </w:p>
    <w:p w:rsidR="00FB0F39" w:rsidRPr="00014B0E" w:rsidRDefault="00C25DE3" w:rsidP="00691E25">
      <w:pPr>
        <w:numPr>
          <w:ilvl w:val="1"/>
          <w:numId w:val="36"/>
        </w:numPr>
        <w:jc w:val="both"/>
        <w:rPr>
          <w:rFonts w:ascii="Calibri" w:hAnsi="Calibri"/>
        </w:rPr>
      </w:pPr>
      <w:r w:rsidRPr="00014B0E">
        <w:rPr>
          <w:rFonts w:ascii="Calibri" w:hAnsi="Calibri"/>
        </w:rPr>
        <w:t>podíl měsíčních hrubých mzdových nákladů a měsíční pracovní doby v hodinách podle dokladu o zaměstnání</w:t>
      </w:r>
      <w:r w:rsidR="00230D77">
        <w:rPr>
          <w:rFonts w:ascii="Calibri" w:hAnsi="Calibri"/>
        </w:rPr>
        <w:t xml:space="preserve"> (timesheet)</w:t>
      </w:r>
    </w:p>
    <w:p w:rsidR="00C25DE3" w:rsidRPr="00014B0E" w:rsidRDefault="00C25DE3" w:rsidP="00691E25">
      <w:pPr>
        <w:numPr>
          <w:ilvl w:val="1"/>
          <w:numId w:val="36"/>
        </w:numPr>
        <w:jc w:val="both"/>
        <w:rPr>
          <w:rFonts w:ascii="Calibri" w:hAnsi="Calibri"/>
        </w:rPr>
      </w:pPr>
      <w:r w:rsidRPr="00014B0E">
        <w:rPr>
          <w:rFonts w:ascii="Calibri" w:hAnsi="Calibri"/>
        </w:rPr>
        <w:t>podíl poslední</w:t>
      </w:r>
      <w:r w:rsidR="009E708D" w:rsidRPr="00014B0E">
        <w:rPr>
          <w:rFonts w:ascii="Calibri" w:hAnsi="Calibri"/>
        </w:rPr>
        <w:t>ch</w:t>
      </w:r>
      <w:r w:rsidRPr="00014B0E">
        <w:rPr>
          <w:rFonts w:ascii="Calibri" w:hAnsi="Calibri"/>
        </w:rPr>
        <w:t xml:space="preserve"> doložených ročních hrubých mzdových nákladů (tj. mzdových nákladů za po</w:t>
      </w:r>
      <w:r w:rsidR="00BB7E02" w:rsidRPr="00014B0E">
        <w:rPr>
          <w:rFonts w:ascii="Calibri" w:hAnsi="Calibri"/>
        </w:rPr>
        <w:t>s</w:t>
      </w:r>
      <w:r w:rsidRPr="00014B0E">
        <w:rPr>
          <w:rFonts w:ascii="Calibri" w:hAnsi="Calibri"/>
        </w:rPr>
        <w:t>led</w:t>
      </w:r>
      <w:r w:rsidR="00BB7E02" w:rsidRPr="00014B0E">
        <w:rPr>
          <w:rFonts w:ascii="Calibri" w:hAnsi="Calibri"/>
        </w:rPr>
        <w:t>n</w:t>
      </w:r>
      <w:r w:rsidRPr="00014B0E">
        <w:rPr>
          <w:rFonts w:ascii="Calibri" w:hAnsi="Calibri"/>
        </w:rPr>
        <w:t>ích 12 po sobě jdoucích měsíců) a 1720hodin</w:t>
      </w:r>
    </w:p>
    <w:p w:rsidR="000B03A8" w:rsidRPr="00014B0E" w:rsidRDefault="00C25DE3" w:rsidP="00691E25">
      <w:pPr>
        <w:numPr>
          <w:ilvl w:val="0"/>
          <w:numId w:val="36"/>
        </w:numPr>
        <w:jc w:val="both"/>
        <w:rPr>
          <w:rFonts w:ascii="Calibri" w:hAnsi="Calibri"/>
        </w:rPr>
      </w:pPr>
      <w:r w:rsidRPr="00014B0E">
        <w:rPr>
          <w:rFonts w:ascii="Calibri" w:hAnsi="Calibri"/>
        </w:rPr>
        <w:t>zaměstnanci nasmlouvaní pro účely projektu na hodinovém základě</w:t>
      </w:r>
      <w:r w:rsidR="000B03A8" w:rsidRPr="00014B0E">
        <w:rPr>
          <w:rFonts w:ascii="Calibri" w:hAnsi="Calibri"/>
        </w:rPr>
        <w:t xml:space="preserve"> </w:t>
      </w:r>
    </w:p>
    <w:p w:rsidR="00470A65" w:rsidRPr="00014B0E" w:rsidRDefault="00470A65" w:rsidP="00470A65">
      <w:pPr>
        <w:jc w:val="both"/>
        <w:rPr>
          <w:rFonts w:ascii="Calibri" w:hAnsi="Calibri"/>
          <w:b/>
        </w:rPr>
      </w:pPr>
    </w:p>
    <w:p w:rsidR="00470A65" w:rsidRPr="00014B0E" w:rsidRDefault="00470A65" w:rsidP="00470A65">
      <w:pPr>
        <w:jc w:val="both"/>
        <w:rPr>
          <w:rFonts w:ascii="Calibri" w:hAnsi="Calibri"/>
          <w:b/>
        </w:rPr>
      </w:pPr>
    </w:p>
    <w:p w:rsidR="007A1611" w:rsidRPr="00014B0E" w:rsidRDefault="007A1611" w:rsidP="00470A65">
      <w:pPr>
        <w:jc w:val="both"/>
        <w:rPr>
          <w:rFonts w:ascii="Calibri" w:hAnsi="Calibri"/>
          <w:b/>
        </w:rPr>
      </w:pPr>
      <w:r w:rsidRPr="00014B0E">
        <w:rPr>
          <w:rFonts w:ascii="Calibri" w:hAnsi="Calibri"/>
          <w:b/>
        </w:rPr>
        <w:t xml:space="preserve">výdaje mimo programové území </w:t>
      </w:r>
    </w:p>
    <w:p w:rsidR="007A1611" w:rsidRPr="00014B0E" w:rsidRDefault="007A1611" w:rsidP="00691E25">
      <w:pPr>
        <w:numPr>
          <w:ilvl w:val="0"/>
          <w:numId w:val="28"/>
        </w:numPr>
        <w:jc w:val="both"/>
        <w:rPr>
          <w:rFonts w:ascii="Calibri" w:hAnsi="Calibri"/>
        </w:rPr>
      </w:pPr>
      <w:r w:rsidRPr="00014B0E">
        <w:rPr>
          <w:rFonts w:ascii="Calibri" w:hAnsi="Calibri"/>
        </w:rPr>
        <w:t>výdaje mimo programové území jsou způsobilé pouze a jen za situace, kdy byly uvedeny v projektové žádosti</w:t>
      </w:r>
      <w:r w:rsidR="00B71346">
        <w:rPr>
          <w:rFonts w:ascii="Calibri" w:hAnsi="Calibri"/>
        </w:rPr>
        <w:t xml:space="preserve"> a byly schváleny monitorovacím výborem</w:t>
      </w:r>
    </w:p>
    <w:p w:rsidR="007A1611" w:rsidRPr="00690206" w:rsidRDefault="007A1611" w:rsidP="00690206">
      <w:pPr>
        <w:numPr>
          <w:ilvl w:val="0"/>
          <w:numId w:val="28"/>
        </w:numPr>
        <w:jc w:val="both"/>
        <w:rPr>
          <w:rFonts w:ascii="Calibri" w:hAnsi="Calibri"/>
        </w:rPr>
      </w:pPr>
      <w:r w:rsidRPr="00690206">
        <w:rPr>
          <w:rFonts w:ascii="Calibri" w:hAnsi="Calibri"/>
        </w:rPr>
        <w:t>každý příjemce musí při vykazování označit výdaje, které byly realizovány mimo programové území příslušného programu</w:t>
      </w:r>
      <w:r w:rsidR="00690206" w:rsidRPr="00690206">
        <w:rPr>
          <w:rFonts w:ascii="Calibri" w:hAnsi="Calibri"/>
        </w:rPr>
        <w:t xml:space="preserve">, </w:t>
      </w:r>
      <w:r w:rsidR="00690206">
        <w:rPr>
          <w:rFonts w:ascii="Calibri" w:hAnsi="Calibri"/>
          <w:b/>
        </w:rPr>
        <w:t>v</w:t>
      </w:r>
      <w:r w:rsidRPr="00690206">
        <w:rPr>
          <w:rFonts w:ascii="Calibri" w:hAnsi="Calibri"/>
          <w:b/>
        </w:rPr>
        <w:t>ždy je nutné respektovat pravidla uvedená v programové dokumentaci daného programu</w:t>
      </w:r>
      <w:r w:rsidR="00A55159">
        <w:rPr>
          <w:rFonts w:ascii="Calibri" w:hAnsi="Calibri"/>
          <w:b/>
        </w:rPr>
        <w:t xml:space="preserve"> a případná specifická pravidla pro projekty technické asistence</w:t>
      </w:r>
    </w:p>
    <w:p w:rsidR="007A1611" w:rsidRPr="00014B0E" w:rsidRDefault="007A1611" w:rsidP="00470A65">
      <w:pPr>
        <w:jc w:val="both"/>
        <w:rPr>
          <w:rFonts w:ascii="Calibri" w:hAnsi="Calibri"/>
          <w:b/>
        </w:rPr>
      </w:pPr>
    </w:p>
    <w:p w:rsidR="007A1611" w:rsidRDefault="007A1611" w:rsidP="00470A65">
      <w:pPr>
        <w:jc w:val="both"/>
        <w:rPr>
          <w:rFonts w:ascii="Calibri" w:hAnsi="Calibri"/>
          <w:b/>
        </w:rPr>
      </w:pPr>
    </w:p>
    <w:p w:rsidR="00A55159" w:rsidRDefault="00A55159" w:rsidP="00470A65">
      <w:pPr>
        <w:jc w:val="both"/>
        <w:rPr>
          <w:rFonts w:ascii="Calibri" w:hAnsi="Calibri"/>
          <w:b/>
        </w:rPr>
      </w:pPr>
    </w:p>
    <w:p w:rsidR="00A55159" w:rsidRDefault="00A55159" w:rsidP="00470A65">
      <w:pPr>
        <w:jc w:val="both"/>
        <w:rPr>
          <w:rFonts w:ascii="Calibri" w:hAnsi="Calibri"/>
          <w:b/>
        </w:rPr>
      </w:pPr>
    </w:p>
    <w:p w:rsidR="00A55159" w:rsidRDefault="00A55159" w:rsidP="00470A65">
      <w:pPr>
        <w:jc w:val="both"/>
        <w:rPr>
          <w:rFonts w:ascii="Calibri" w:hAnsi="Calibri"/>
          <w:b/>
        </w:rPr>
      </w:pPr>
    </w:p>
    <w:p w:rsidR="00A55159" w:rsidRDefault="00A55159" w:rsidP="00470A65">
      <w:pPr>
        <w:jc w:val="both"/>
        <w:rPr>
          <w:rFonts w:ascii="Calibri" w:hAnsi="Calibri"/>
          <w:b/>
        </w:rPr>
      </w:pPr>
    </w:p>
    <w:p w:rsidR="00004F48" w:rsidRDefault="00004F48" w:rsidP="00470A65">
      <w:pPr>
        <w:jc w:val="both"/>
        <w:rPr>
          <w:rFonts w:ascii="Calibri" w:hAnsi="Calibri"/>
          <w:b/>
        </w:rPr>
      </w:pPr>
    </w:p>
    <w:p w:rsidR="00004F48" w:rsidRDefault="00004F48" w:rsidP="00470A65">
      <w:pPr>
        <w:jc w:val="both"/>
        <w:rPr>
          <w:rFonts w:ascii="Calibri" w:hAnsi="Calibri"/>
          <w:b/>
        </w:rPr>
      </w:pPr>
    </w:p>
    <w:p w:rsidR="00004F48" w:rsidRDefault="00004F48" w:rsidP="00470A65">
      <w:pPr>
        <w:jc w:val="both"/>
        <w:rPr>
          <w:rFonts w:ascii="Calibri" w:hAnsi="Calibri"/>
          <w:b/>
        </w:rPr>
      </w:pPr>
    </w:p>
    <w:p w:rsidR="00A55159" w:rsidRPr="00014B0E" w:rsidRDefault="00A55159" w:rsidP="00470A65">
      <w:pPr>
        <w:jc w:val="both"/>
        <w:rPr>
          <w:rFonts w:ascii="Calibri" w:hAnsi="Calibri"/>
          <w:b/>
        </w:rPr>
      </w:pPr>
    </w:p>
    <w:p w:rsidR="00BB7E02" w:rsidRPr="00014B0E" w:rsidRDefault="00BB7E02" w:rsidP="00470A65">
      <w:pPr>
        <w:jc w:val="both"/>
        <w:rPr>
          <w:rFonts w:ascii="Calibri" w:hAnsi="Calibri"/>
          <w:b/>
        </w:rPr>
      </w:pPr>
    </w:p>
    <w:p w:rsidR="00BB7E02" w:rsidRPr="00014B0E" w:rsidRDefault="00BB7E02" w:rsidP="00470A65">
      <w:pPr>
        <w:jc w:val="both"/>
        <w:rPr>
          <w:rFonts w:ascii="Calibri" w:hAnsi="Calibri"/>
          <w:b/>
        </w:rPr>
      </w:pPr>
    </w:p>
    <w:p w:rsidR="00017281" w:rsidRPr="00014B0E" w:rsidRDefault="0078030B" w:rsidP="0078030B">
      <w:pPr>
        <w:jc w:val="both"/>
        <w:rPr>
          <w:rFonts w:ascii="Calibri" w:hAnsi="Calibri"/>
          <w:b/>
          <w:caps/>
        </w:rPr>
      </w:pPr>
      <w:r w:rsidRPr="00014B0E">
        <w:rPr>
          <w:rFonts w:ascii="Calibri" w:hAnsi="Calibri"/>
          <w:b/>
          <w:caps/>
        </w:rPr>
        <w:t>N</w:t>
      </w:r>
      <w:r w:rsidR="00470A65" w:rsidRPr="00014B0E">
        <w:rPr>
          <w:rFonts w:ascii="Calibri" w:hAnsi="Calibri"/>
          <w:b/>
          <w:caps/>
        </w:rPr>
        <w:t>áležitosti předkládaných dokumentů</w:t>
      </w:r>
      <w:r w:rsidRPr="00014B0E">
        <w:rPr>
          <w:rFonts w:ascii="Calibri" w:hAnsi="Calibri"/>
          <w:b/>
          <w:caps/>
        </w:rPr>
        <w:t>:</w:t>
      </w:r>
    </w:p>
    <w:p w:rsidR="0011279B" w:rsidRPr="00014B0E" w:rsidRDefault="0011279B" w:rsidP="00470A65">
      <w:pPr>
        <w:jc w:val="both"/>
        <w:rPr>
          <w:rFonts w:ascii="Calibri" w:hAnsi="Calibri"/>
          <w:b/>
        </w:rPr>
      </w:pPr>
      <w:r w:rsidRPr="00014B0E">
        <w:rPr>
          <w:rFonts w:ascii="Calibri" w:hAnsi="Calibri"/>
          <w:b/>
        </w:rPr>
        <w:t>Pravidla označování dokladů dle jednotlivých programů:</w:t>
      </w:r>
    </w:p>
    <w:p w:rsidR="0011279B" w:rsidRPr="00014B0E" w:rsidRDefault="0011279B" w:rsidP="00EB6E37">
      <w:pPr>
        <w:ind w:left="705"/>
        <w:jc w:val="both"/>
        <w:rPr>
          <w:rFonts w:ascii="Calibri" w:hAnsi="Calibri"/>
        </w:rPr>
      </w:pPr>
      <w:r w:rsidRPr="00014B0E">
        <w:rPr>
          <w:rFonts w:ascii="Calibri" w:hAnsi="Calibri"/>
        </w:rPr>
        <w:t xml:space="preserve">Jak bylo výše uvedeno, všechny originály </w:t>
      </w:r>
      <w:r w:rsidR="009E708D" w:rsidRPr="00014B0E">
        <w:rPr>
          <w:rFonts w:ascii="Calibri" w:hAnsi="Calibri"/>
        </w:rPr>
        <w:t xml:space="preserve">účetních dokladů </w:t>
      </w:r>
      <w:r w:rsidR="0078030B" w:rsidRPr="00014B0E">
        <w:rPr>
          <w:rFonts w:ascii="Calibri" w:hAnsi="Calibri"/>
        </w:rPr>
        <w:t>musí být označeny tak, aby</w:t>
      </w:r>
      <w:r w:rsidRPr="00014B0E">
        <w:rPr>
          <w:rFonts w:ascii="Calibri" w:hAnsi="Calibri"/>
        </w:rPr>
        <w:t xml:space="preserve"> z nich byla patrn</w:t>
      </w:r>
      <w:r w:rsidR="009E708D" w:rsidRPr="00014B0E">
        <w:rPr>
          <w:rFonts w:ascii="Calibri" w:hAnsi="Calibri"/>
        </w:rPr>
        <w:t>á</w:t>
      </w:r>
      <w:r w:rsidRPr="00014B0E">
        <w:rPr>
          <w:rFonts w:ascii="Calibri" w:hAnsi="Calibri"/>
        </w:rPr>
        <w:t xml:space="preserve"> přímá souvislost s projektem. </w:t>
      </w:r>
      <w:r w:rsidR="009E708D" w:rsidRPr="00014B0E">
        <w:rPr>
          <w:rFonts w:ascii="Calibri" w:hAnsi="Calibri"/>
        </w:rPr>
        <w:t>Kopie těchto dokladů se předkládají ke kontrole.</w:t>
      </w:r>
    </w:p>
    <w:p w:rsidR="0011279B" w:rsidRPr="00014B0E" w:rsidRDefault="0011279B" w:rsidP="00EB6E37">
      <w:pPr>
        <w:ind w:left="705"/>
        <w:jc w:val="both"/>
        <w:rPr>
          <w:rFonts w:ascii="Calibri" w:hAnsi="Calibri"/>
          <w:b/>
        </w:rPr>
      </w:pPr>
      <w:r w:rsidRPr="00014B0E">
        <w:rPr>
          <w:rFonts w:ascii="Calibri" w:hAnsi="Calibri"/>
          <w:b/>
        </w:rPr>
        <w:t>K označení dokladů slouží:</w:t>
      </w:r>
    </w:p>
    <w:p w:rsidR="0011279B" w:rsidRPr="00014B0E" w:rsidRDefault="0011279B" w:rsidP="00EB6E37">
      <w:pPr>
        <w:numPr>
          <w:ilvl w:val="0"/>
          <w:numId w:val="30"/>
        </w:numPr>
        <w:jc w:val="both"/>
        <w:rPr>
          <w:rFonts w:ascii="Calibri" w:hAnsi="Calibri"/>
        </w:rPr>
      </w:pPr>
      <w:r w:rsidRPr="00014B0E">
        <w:rPr>
          <w:rFonts w:ascii="Calibri" w:hAnsi="Calibri"/>
          <w:b/>
        </w:rPr>
        <w:t>název projektu</w:t>
      </w:r>
      <w:r w:rsidRPr="00014B0E">
        <w:rPr>
          <w:rFonts w:ascii="Calibri" w:hAnsi="Calibri"/>
        </w:rPr>
        <w:t xml:space="preserve"> – oficiální, plný název projektu, který je uveden ve Smlouvě o poskytnutí dotace (případně </w:t>
      </w:r>
      <w:r w:rsidR="00A55159" w:rsidRPr="00014B0E">
        <w:rPr>
          <w:rFonts w:ascii="Calibri" w:hAnsi="Calibri"/>
        </w:rPr>
        <w:t xml:space="preserve">Rozhodnutí </w:t>
      </w:r>
      <w:r w:rsidR="00A55159">
        <w:rPr>
          <w:rFonts w:ascii="Calibri" w:hAnsi="Calibri"/>
        </w:rPr>
        <w:t>o poskytnutí</w:t>
      </w:r>
      <w:r w:rsidR="00280B01">
        <w:rPr>
          <w:rFonts w:ascii="Calibri" w:hAnsi="Calibri"/>
        </w:rPr>
        <w:t xml:space="preserve"> dotace </w:t>
      </w:r>
      <w:r w:rsidRPr="00014B0E">
        <w:rPr>
          <w:rFonts w:ascii="Calibri" w:hAnsi="Calibri"/>
        </w:rPr>
        <w:t>nebo</w:t>
      </w:r>
      <w:r w:rsidR="00280B01">
        <w:rPr>
          <w:rFonts w:ascii="Calibri" w:hAnsi="Calibri"/>
        </w:rPr>
        <w:t xml:space="preserve"> </w:t>
      </w:r>
      <w:r w:rsidR="00280B01" w:rsidRPr="00014B0E">
        <w:rPr>
          <w:rFonts w:ascii="Calibri" w:hAnsi="Calibri"/>
        </w:rPr>
        <w:t>obdobném</w:t>
      </w:r>
      <w:r w:rsidRPr="00014B0E">
        <w:rPr>
          <w:rFonts w:ascii="Calibri" w:hAnsi="Calibri"/>
        </w:rPr>
        <w:t xml:space="preserve"> právním aktu o poskytnutí dotace z ERDF)</w:t>
      </w:r>
    </w:p>
    <w:p w:rsidR="0011279B" w:rsidRPr="00014B0E" w:rsidRDefault="0011279B" w:rsidP="00EB6E37">
      <w:pPr>
        <w:numPr>
          <w:ilvl w:val="0"/>
          <w:numId w:val="30"/>
        </w:numPr>
        <w:jc w:val="both"/>
        <w:rPr>
          <w:rFonts w:ascii="Calibri" w:hAnsi="Calibri"/>
        </w:rPr>
      </w:pPr>
      <w:r w:rsidRPr="00014B0E">
        <w:rPr>
          <w:rFonts w:ascii="Calibri" w:hAnsi="Calibri"/>
          <w:b/>
        </w:rPr>
        <w:t>číslo projektu</w:t>
      </w:r>
      <w:r w:rsidRPr="00014B0E">
        <w:rPr>
          <w:rFonts w:ascii="Calibri" w:hAnsi="Calibri"/>
        </w:rPr>
        <w:t xml:space="preserve"> (tzv. registrační číslo, kód přirazený projektu z příslušného monitorovacího systému – vždy se jedná o unikátní číslo pro daný projekt)</w:t>
      </w:r>
    </w:p>
    <w:p w:rsidR="0011279B" w:rsidRDefault="0011279B" w:rsidP="00EB6E37">
      <w:pPr>
        <w:numPr>
          <w:ilvl w:val="0"/>
          <w:numId w:val="30"/>
        </w:numPr>
        <w:jc w:val="both"/>
        <w:rPr>
          <w:rFonts w:ascii="Calibri" w:hAnsi="Calibri"/>
        </w:rPr>
      </w:pPr>
      <w:r w:rsidRPr="00014B0E">
        <w:rPr>
          <w:rFonts w:ascii="Calibri" w:hAnsi="Calibri"/>
          <w:b/>
        </w:rPr>
        <w:t>AKRONYM projektu</w:t>
      </w:r>
      <w:r w:rsidRPr="00014B0E">
        <w:rPr>
          <w:rFonts w:ascii="Calibri" w:hAnsi="Calibri"/>
        </w:rPr>
        <w:t xml:space="preserve"> (pojem AKRONYM je užíván pouze v některých programech Cíle2)</w:t>
      </w:r>
    </w:p>
    <w:p w:rsidR="00802F29" w:rsidRPr="00014B0E" w:rsidRDefault="00802F29" w:rsidP="00EB6E37">
      <w:pPr>
        <w:numPr>
          <w:ilvl w:val="0"/>
          <w:numId w:val="30"/>
        </w:numPr>
        <w:jc w:val="both"/>
        <w:rPr>
          <w:rFonts w:ascii="Calibri" w:hAnsi="Calibri"/>
        </w:rPr>
      </w:pPr>
      <w:r>
        <w:rPr>
          <w:rFonts w:ascii="Calibri" w:hAnsi="Calibri"/>
          <w:b/>
        </w:rPr>
        <w:t>název programu</w:t>
      </w:r>
    </w:p>
    <w:p w:rsidR="00A41F90" w:rsidRPr="00014B0E" w:rsidRDefault="00A41F90" w:rsidP="00EB6E37">
      <w:pPr>
        <w:ind w:left="705"/>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395"/>
        <w:gridCol w:w="1503"/>
        <w:gridCol w:w="1568"/>
        <w:gridCol w:w="1407"/>
        <w:gridCol w:w="1441"/>
        <w:gridCol w:w="1345"/>
        <w:gridCol w:w="1345"/>
        <w:gridCol w:w="1352"/>
        <w:gridCol w:w="1349"/>
        <w:tblGridChange w:id="2">
          <w:tblGrid>
            <w:gridCol w:w="1513"/>
            <w:gridCol w:w="1395"/>
            <w:gridCol w:w="1503"/>
            <w:gridCol w:w="1568"/>
            <w:gridCol w:w="1407"/>
            <w:gridCol w:w="1441"/>
            <w:gridCol w:w="1345"/>
            <w:gridCol w:w="1345"/>
            <w:gridCol w:w="1352"/>
            <w:gridCol w:w="1349"/>
          </w:tblGrid>
        </w:tblGridChange>
      </w:tblGrid>
      <w:tr w:rsidR="008D0470" w:rsidRPr="00014B0E" w:rsidTr="000F1292">
        <w:tc>
          <w:tcPr>
            <w:tcW w:w="1523" w:type="dxa"/>
            <w:shd w:val="clear" w:color="auto" w:fill="auto"/>
          </w:tcPr>
          <w:p w:rsidR="00A41F90" w:rsidRPr="00004F48" w:rsidRDefault="00A41F90" w:rsidP="000F1292">
            <w:pPr>
              <w:jc w:val="both"/>
              <w:rPr>
                <w:rFonts w:ascii="Calibri" w:hAnsi="Calibri"/>
                <w:b/>
                <w:sz w:val="22"/>
                <w:szCs w:val="22"/>
              </w:rPr>
            </w:pPr>
            <w:r w:rsidRPr="00004F48">
              <w:rPr>
                <w:rFonts w:ascii="Calibri" w:hAnsi="Calibri"/>
                <w:b/>
                <w:sz w:val="22"/>
                <w:szCs w:val="22"/>
              </w:rPr>
              <w:t>Program/</w:t>
            </w:r>
          </w:p>
          <w:p w:rsidR="00A41F90" w:rsidRPr="00004F48" w:rsidRDefault="00A41F90" w:rsidP="000F1292">
            <w:pPr>
              <w:jc w:val="both"/>
              <w:rPr>
                <w:rFonts w:ascii="Calibri" w:hAnsi="Calibri"/>
                <w:b/>
                <w:sz w:val="22"/>
                <w:szCs w:val="22"/>
              </w:rPr>
            </w:pPr>
            <w:r w:rsidRPr="00004F48">
              <w:rPr>
                <w:rFonts w:ascii="Calibri" w:hAnsi="Calibri"/>
                <w:b/>
                <w:sz w:val="22"/>
                <w:szCs w:val="22"/>
              </w:rPr>
              <w:t>Forma označení</w:t>
            </w:r>
          </w:p>
        </w:tc>
        <w:tc>
          <w:tcPr>
            <w:tcW w:w="1416" w:type="dxa"/>
            <w:shd w:val="clear" w:color="auto" w:fill="auto"/>
          </w:tcPr>
          <w:p w:rsidR="00A41F90" w:rsidRPr="00004F48" w:rsidRDefault="00A41F90" w:rsidP="000F1292">
            <w:pPr>
              <w:jc w:val="both"/>
              <w:rPr>
                <w:rFonts w:ascii="Calibri" w:hAnsi="Calibri"/>
                <w:b/>
                <w:sz w:val="22"/>
                <w:szCs w:val="22"/>
              </w:rPr>
            </w:pPr>
            <w:r w:rsidRPr="00004F48">
              <w:rPr>
                <w:rFonts w:ascii="Calibri" w:hAnsi="Calibri"/>
                <w:b/>
                <w:sz w:val="22"/>
                <w:szCs w:val="22"/>
              </w:rPr>
              <w:t>IVA ČR-PR</w:t>
            </w:r>
          </w:p>
        </w:tc>
        <w:tc>
          <w:tcPr>
            <w:tcW w:w="1523" w:type="dxa"/>
            <w:shd w:val="clear" w:color="auto" w:fill="auto"/>
          </w:tcPr>
          <w:p w:rsidR="00A41F90" w:rsidRPr="00004F48" w:rsidRDefault="00A41F90" w:rsidP="000F1292">
            <w:pPr>
              <w:jc w:val="both"/>
              <w:rPr>
                <w:rFonts w:ascii="Calibri" w:hAnsi="Calibri"/>
                <w:b/>
                <w:sz w:val="22"/>
                <w:szCs w:val="22"/>
              </w:rPr>
            </w:pPr>
            <w:r w:rsidRPr="00004F48">
              <w:rPr>
                <w:rFonts w:ascii="Calibri" w:hAnsi="Calibri"/>
                <w:b/>
                <w:sz w:val="22"/>
                <w:szCs w:val="22"/>
              </w:rPr>
              <w:t>Sasko – ČR</w:t>
            </w:r>
          </w:p>
        </w:tc>
        <w:tc>
          <w:tcPr>
            <w:tcW w:w="1576" w:type="dxa"/>
            <w:shd w:val="clear" w:color="auto" w:fill="auto"/>
          </w:tcPr>
          <w:p w:rsidR="00A41F90" w:rsidRPr="00004F48" w:rsidRDefault="00A41F90" w:rsidP="000F1292">
            <w:pPr>
              <w:jc w:val="both"/>
              <w:rPr>
                <w:rFonts w:ascii="Calibri" w:hAnsi="Calibri"/>
                <w:b/>
                <w:sz w:val="22"/>
                <w:szCs w:val="22"/>
              </w:rPr>
            </w:pPr>
            <w:r w:rsidRPr="00004F48">
              <w:rPr>
                <w:rFonts w:ascii="Calibri" w:hAnsi="Calibri"/>
                <w:b/>
                <w:sz w:val="22"/>
                <w:szCs w:val="22"/>
              </w:rPr>
              <w:t>IVA RA-ČR</w:t>
            </w:r>
          </w:p>
          <w:p w:rsidR="008D0470" w:rsidRPr="00004F48" w:rsidRDefault="008D0470" w:rsidP="000F1292">
            <w:pPr>
              <w:jc w:val="both"/>
              <w:rPr>
                <w:rFonts w:ascii="Calibri" w:hAnsi="Calibri"/>
                <w:b/>
                <w:sz w:val="22"/>
                <w:szCs w:val="22"/>
              </w:rPr>
            </w:pPr>
            <w:r w:rsidRPr="00004F48">
              <w:rPr>
                <w:rFonts w:ascii="Calibri" w:hAnsi="Calibri"/>
                <w:b/>
                <w:sz w:val="22"/>
                <w:szCs w:val="22"/>
              </w:rPr>
              <w:t xml:space="preserve">(minimálně 2 </w:t>
            </w:r>
            <w:proofErr w:type="gramStart"/>
            <w:r w:rsidRPr="00004F48">
              <w:rPr>
                <w:rFonts w:ascii="Calibri" w:hAnsi="Calibri"/>
                <w:b/>
                <w:sz w:val="22"/>
                <w:szCs w:val="22"/>
              </w:rPr>
              <w:t>ze</w:t>
            </w:r>
            <w:proofErr w:type="gramEnd"/>
            <w:r w:rsidRPr="00004F48">
              <w:rPr>
                <w:rFonts w:ascii="Calibri" w:hAnsi="Calibri"/>
                <w:b/>
                <w:sz w:val="22"/>
                <w:szCs w:val="22"/>
              </w:rPr>
              <w:t xml:space="preserve"> 3 možností označení)</w:t>
            </w:r>
          </w:p>
        </w:tc>
        <w:tc>
          <w:tcPr>
            <w:tcW w:w="1416" w:type="dxa"/>
            <w:shd w:val="clear" w:color="auto" w:fill="auto"/>
          </w:tcPr>
          <w:p w:rsidR="00A41F90" w:rsidRPr="00004F48" w:rsidRDefault="00A41F90" w:rsidP="000F1292">
            <w:pPr>
              <w:jc w:val="both"/>
              <w:rPr>
                <w:rFonts w:ascii="Calibri" w:hAnsi="Calibri"/>
                <w:b/>
                <w:sz w:val="22"/>
                <w:szCs w:val="22"/>
              </w:rPr>
            </w:pPr>
            <w:r w:rsidRPr="00004F48">
              <w:rPr>
                <w:rFonts w:ascii="Calibri" w:hAnsi="Calibri"/>
                <w:b/>
                <w:sz w:val="22"/>
                <w:szCs w:val="22"/>
              </w:rPr>
              <w:t>Bavorsko – ČR</w:t>
            </w:r>
          </w:p>
        </w:tc>
        <w:tc>
          <w:tcPr>
            <w:tcW w:w="1338" w:type="dxa"/>
            <w:shd w:val="clear" w:color="auto" w:fill="auto"/>
          </w:tcPr>
          <w:p w:rsidR="00A41F90" w:rsidRPr="00004F48" w:rsidRDefault="00A41F90" w:rsidP="000F1292">
            <w:pPr>
              <w:jc w:val="both"/>
              <w:rPr>
                <w:rFonts w:ascii="Calibri" w:hAnsi="Calibri"/>
                <w:b/>
                <w:sz w:val="22"/>
                <w:szCs w:val="22"/>
              </w:rPr>
            </w:pPr>
            <w:r w:rsidRPr="00004F48">
              <w:rPr>
                <w:rFonts w:ascii="Calibri" w:hAnsi="Calibri"/>
                <w:b/>
                <w:sz w:val="22"/>
                <w:szCs w:val="22"/>
              </w:rPr>
              <w:t>IVA SR-ČR</w:t>
            </w:r>
          </w:p>
        </w:tc>
        <w:tc>
          <w:tcPr>
            <w:tcW w:w="1354" w:type="dxa"/>
            <w:shd w:val="clear" w:color="auto" w:fill="auto"/>
          </w:tcPr>
          <w:p w:rsidR="00A41F90" w:rsidRPr="00004F48" w:rsidRDefault="00A41F90" w:rsidP="000F1292">
            <w:pPr>
              <w:jc w:val="both"/>
              <w:rPr>
                <w:rFonts w:ascii="Calibri" w:hAnsi="Calibri"/>
                <w:b/>
                <w:sz w:val="22"/>
                <w:szCs w:val="22"/>
              </w:rPr>
            </w:pPr>
            <w:r w:rsidRPr="00004F48">
              <w:rPr>
                <w:rFonts w:ascii="Calibri" w:hAnsi="Calibri"/>
                <w:b/>
                <w:sz w:val="22"/>
                <w:szCs w:val="22"/>
              </w:rPr>
              <w:t>Central EUROPE</w:t>
            </w:r>
          </w:p>
          <w:p w:rsidR="008D0470" w:rsidRPr="00004F48" w:rsidRDefault="008D0470" w:rsidP="000F1292">
            <w:pPr>
              <w:jc w:val="both"/>
              <w:rPr>
                <w:rFonts w:ascii="Calibri" w:hAnsi="Calibri"/>
                <w:b/>
                <w:sz w:val="22"/>
                <w:szCs w:val="22"/>
              </w:rPr>
            </w:pPr>
          </w:p>
        </w:tc>
        <w:tc>
          <w:tcPr>
            <w:tcW w:w="1354" w:type="dxa"/>
            <w:shd w:val="clear" w:color="auto" w:fill="auto"/>
          </w:tcPr>
          <w:p w:rsidR="00A41F90" w:rsidRPr="00004F48" w:rsidRDefault="00A41F90" w:rsidP="000F1292">
            <w:pPr>
              <w:jc w:val="both"/>
              <w:rPr>
                <w:rFonts w:ascii="Calibri" w:hAnsi="Calibri"/>
                <w:b/>
                <w:sz w:val="22"/>
                <w:szCs w:val="22"/>
              </w:rPr>
            </w:pPr>
            <w:r w:rsidRPr="00004F48">
              <w:rPr>
                <w:rFonts w:ascii="Calibri" w:hAnsi="Calibri"/>
                <w:b/>
                <w:sz w:val="22"/>
                <w:szCs w:val="22"/>
              </w:rPr>
              <w:t>Interreg EUROPE</w:t>
            </w:r>
          </w:p>
          <w:p w:rsidR="008D0470" w:rsidRPr="00004F48" w:rsidRDefault="008D0470" w:rsidP="000F1292">
            <w:pPr>
              <w:jc w:val="both"/>
              <w:rPr>
                <w:rFonts w:ascii="Calibri" w:hAnsi="Calibri"/>
                <w:b/>
                <w:sz w:val="22"/>
                <w:szCs w:val="22"/>
              </w:rPr>
            </w:pPr>
          </w:p>
        </w:tc>
        <w:tc>
          <w:tcPr>
            <w:tcW w:w="1359" w:type="dxa"/>
            <w:shd w:val="clear" w:color="auto" w:fill="auto"/>
          </w:tcPr>
          <w:p w:rsidR="00A41F90" w:rsidRPr="00004F48" w:rsidRDefault="00A41F90" w:rsidP="000F1292">
            <w:pPr>
              <w:jc w:val="both"/>
              <w:rPr>
                <w:rFonts w:ascii="Calibri" w:hAnsi="Calibri"/>
                <w:b/>
                <w:sz w:val="22"/>
                <w:szCs w:val="22"/>
              </w:rPr>
            </w:pPr>
            <w:r w:rsidRPr="00004F48">
              <w:rPr>
                <w:rFonts w:ascii="Calibri" w:hAnsi="Calibri"/>
                <w:b/>
                <w:sz w:val="22"/>
                <w:szCs w:val="22"/>
              </w:rPr>
              <w:t>DANUBE</w:t>
            </w:r>
            <w:r w:rsidR="000E387A" w:rsidRPr="00004F48">
              <w:rPr>
                <w:rStyle w:val="Znakapoznpodarou"/>
                <w:rFonts w:ascii="Calibri" w:hAnsi="Calibri"/>
                <w:b/>
                <w:sz w:val="22"/>
                <w:szCs w:val="22"/>
              </w:rPr>
              <w:footnoteReference w:id="8"/>
            </w:r>
          </w:p>
          <w:p w:rsidR="008D0470" w:rsidRPr="00004F48" w:rsidRDefault="008D0470" w:rsidP="000F1292">
            <w:pPr>
              <w:jc w:val="both"/>
              <w:rPr>
                <w:rFonts w:ascii="Calibri" w:hAnsi="Calibri"/>
                <w:b/>
                <w:sz w:val="22"/>
                <w:szCs w:val="22"/>
              </w:rPr>
            </w:pPr>
          </w:p>
        </w:tc>
        <w:tc>
          <w:tcPr>
            <w:tcW w:w="1359" w:type="dxa"/>
            <w:shd w:val="clear" w:color="auto" w:fill="auto"/>
          </w:tcPr>
          <w:p w:rsidR="00A41F90" w:rsidRPr="00004F48" w:rsidRDefault="00A41F90" w:rsidP="000F1292">
            <w:pPr>
              <w:jc w:val="both"/>
              <w:rPr>
                <w:rFonts w:ascii="Calibri" w:hAnsi="Calibri"/>
                <w:b/>
                <w:sz w:val="22"/>
                <w:szCs w:val="22"/>
              </w:rPr>
            </w:pPr>
            <w:r w:rsidRPr="00004F48">
              <w:rPr>
                <w:rFonts w:ascii="Calibri" w:hAnsi="Calibri"/>
                <w:b/>
                <w:sz w:val="22"/>
                <w:szCs w:val="22"/>
              </w:rPr>
              <w:t>URBACT III</w:t>
            </w:r>
          </w:p>
          <w:p w:rsidR="008D0470" w:rsidRPr="00004F48" w:rsidRDefault="008D0470" w:rsidP="000F1292">
            <w:pPr>
              <w:jc w:val="both"/>
              <w:rPr>
                <w:rFonts w:ascii="Calibri" w:hAnsi="Calibri"/>
                <w:b/>
                <w:sz w:val="22"/>
                <w:szCs w:val="22"/>
              </w:rPr>
            </w:pPr>
            <w:r w:rsidRPr="00004F48">
              <w:rPr>
                <w:rFonts w:ascii="Calibri" w:hAnsi="Calibri"/>
                <w:b/>
                <w:sz w:val="22"/>
                <w:szCs w:val="22"/>
              </w:rPr>
              <w:t xml:space="preserve">(z PD – pr. </w:t>
            </w:r>
            <w:proofErr w:type="gramStart"/>
            <w:r w:rsidRPr="00004F48">
              <w:rPr>
                <w:rFonts w:ascii="Calibri" w:hAnsi="Calibri"/>
                <w:b/>
                <w:sz w:val="22"/>
                <w:szCs w:val="22"/>
              </w:rPr>
              <w:t>manuál</w:t>
            </w:r>
            <w:proofErr w:type="gramEnd"/>
            <w:r w:rsidRPr="00004F48">
              <w:rPr>
                <w:rFonts w:ascii="Calibri" w:hAnsi="Calibri"/>
                <w:b/>
                <w:sz w:val="22"/>
                <w:szCs w:val="22"/>
              </w:rPr>
              <w:t>)</w:t>
            </w:r>
          </w:p>
        </w:tc>
      </w:tr>
      <w:tr w:rsidR="008D0470" w:rsidRPr="00014B0E" w:rsidTr="000F1292">
        <w:tc>
          <w:tcPr>
            <w:tcW w:w="1523" w:type="dxa"/>
            <w:shd w:val="clear" w:color="auto" w:fill="auto"/>
          </w:tcPr>
          <w:p w:rsidR="008D0470" w:rsidRPr="00004F48" w:rsidRDefault="008D0470" w:rsidP="000F1292">
            <w:pPr>
              <w:jc w:val="both"/>
              <w:rPr>
                <w:rFonts w:ascii="Calibri" w:hAnsi="Calibri"/>
                <w:b/>
                <w:sz w:val="22"/>
                <w:szCs w:val="22"/>
              </w:rPr>
            </w:pPr>
            <w:r w:rsidRPr="00004F48">
              <w:rPr>
                <w:rFonts w:ascii="Calibri" w:hAnsi="Calibri"/>
                <w:b/>
                <w:sz w:val="22"/>
                <w:szCs w:val="22"/>
              </w:rPr>
              <w:t>Název projektu</w:t>
            </w:r>
          </w:p>
        </w:tc>
        <w:tc>
          <w:tcPr>
            <w:tcW w:w="1416"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523"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576" w:type="dxa"/>
            <w:shd w:val="clear" w:color="auto" w:fill="auto"/>
            <w:vAlign w:val="center"/>
          </w:tcPr>
          <w:p w:rsidR="008D0470" w:rsidRPr="00004F48" w:rsidRDefault="00802F29" w:rsidP="000F1292">
            <w:pPr>
              <w:jc w:val="center"/>
              <w:rPr>
                <w:rFonts w:ascii="Calibri" w:hAnsi="Calibri"/>
                <w:sz w:val="22"/>
                <w:szCs w:val="22"/>
              </w:rPr>
            </w:pPr>
            <w:r>
              <w:rPr>
                <w:rFonts w:ascii="Calibri" w:hAnsi="Calibri"/>
                <w:sz w:val="22"/>
                <w:szCs w:val="22"/>
              </w:rPr>
              <w:t>NR</w:t>
            </w:r>
          </w:p>
        </w:tc>
        <w:tc>
          <w:tcPr>
            <w:tcW w:w="1416"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338" w:type="dxa"/>
            <w:shd w:val="clear" w:color="auto" w:fill="auto"/>
            <w:vAlign w:val="center"/>
          </w:tcPr>
          <w:p w:rsidR="008D0470" w:rsidRPr="00004F48" w:rsidRDefault="0091200D" w:rsidP="000F1292">
            <w:pPr>
              <w:jc w:val="center"/>
              <w:rPr>
                <w:rFonts w:ascii="Calibri" w:hAnsi="Calibri"/>
                <w:sz w:val="22"/>
                <w:szCs w:val="22"/>
              </w:rPr>
            </w:pPr>
            <w:r w:rsidRPr="00004F48">
              <w:rPr>
                <w:rFonts w:ascii="Calibri" w:hAnsi="Calibri"/>
                <w:sz w:val="22"/>
                <w:szCs w:val="22"/>
              </w:rPr>
              <w:t>Bude specifikováno</w:t>
            </w:r>
          </w:p>
        </w:tc>
        <w:tc>
          <w:tcPr>
            <w:tcW w:w="1354"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p w:rsidR="00E53D98" w:rsidRPr="00004F48" w:rsidRDefault="00E53D98" w:rsidP="000F1292">
            <w:pPr>
              <w:jc w:val="center"/>
              <w:rPr>
                <w:rFonts w:ascii="Calibri" w:hAnsi="Calibri"/>
                <w:sz w:val="22"/>
                <w:szCs w:val="22"/>
              </w:rPr>
            </w:pPr>
            <w:r w:rsidRPr="00004F48">
              <w:rPr>
                <w:rFonts w:ascii="Calibri" w:hAnsi="Calibri"/>
                <w:sz w:val="22"/>
                <w:szCs w:val="22"/>
              </w:rPr>
              <w:t>Pokud není uveden akronym projektu</w:t>
            </w:r>
          </w:p>
        </w:tc>
        <w:tc>
          <w:tcPr>
            <w:tcW w:w="1354"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p w:rsidR="00E53D98" w:rsidRPr="00004F48" w:rsidRDefault="00E53D98" w:rsidP="000F1292">
            <w:pPr>
              <w:jc w:val="center"/>
              <w:rPr>
                <w:rFonts w:ascii="Calibri" w:hAnsi="Calibri"/>
                <w:sz w:val="22"/>
                <w:szCs w:val="22"/>
              </w:rPr>
            </w:pPr>
            <w:r w:rsidRPr="00004F48">
              <w:rPr>
                <w:rFonts w:ascii="Calibri" w:hAnsi="Calibri"/>
                <w:sz w:val="22"/>
                <w:szCs w:val="22"/>
              </w:rPr>
              <w:t>Pokud není uveden akronym projektu</w:t>
            </w:r>
          </w:p>
        </w:tc>
        <w:tc>
          <w:tcPr>
            <w:tcW w:w="1359"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p w:rsidR="00E53D98" w:rsidRPr="00004F48" w:rsidRDefault="00E53D98" w:rsidP="000F1292">
            <w:pPr>
              <w:jc w:val="center"/>
              <w:rPr>
                <w:rFonts w:ascii="Calibri" w:hAnsi="Calibri"/>
                <w:sz w:val="22"/>
                <w:szCs w:val="22"/>
              </w:rPr>
            </w:pPr>
            <w:r w:rsidRPr="00004F48">
              <w:rPr>
                <w:rFonts w:ascii="Calibri" w:hAnsi="Calibri"/>
                <w:sz w:val="22"/>
                <w:szCs w:val="22"/>
              </w:rPr>
              <w:t>Pokud není uveden akronym projektu</w:t>
            </w:r>
          </w:p>
        </w:tc>
        <w:tc>
          <w:tcPr>
            <w:tcW w:w="1359"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r>
      <w:tr w:rsidR="008D0470" w:rsidRPr="00014B0E" w:rsidTr="000F1292">
        <w:tc>
          <w:tcPr>
            <w:tcW w:w="1523" w:type="dxa"/>
            <w:shd w:val="clear" w:color="auto" w:fill="auto"/>
          </w:tcPr>
          <w:p w:rsidR="008D0470" w:rsidRPr="00004F48" w:rsidRDefault="008D0470" w:rsidP="000F1292">
            <w:pPr>
              <w:jc w:val="both"/>
              <w:rPr>
                <w:rFonts w:ascii="Calibri" w:hAnsi="Calibri"/>
                <w:b/>
                <w:sz w:val="22"/>
                <w:szCs w:val="22"/>
              </w:rPr>
            </w:pPr>
            <w:r w:rsidRPr="00004F48">
              <w:rPr>
                <w:rFonts w:ascii="Calibri" w:hAnsi="Calibri"/>
                <w:b/>
                <w:sz w:val="22"/>
                <w:szCs w:val="22"/>
              </w:rPr>
              <w:t>Číslo projektu</w:t>
            </w:r>
          </w:p>
        </w:tc>
        <w:tc>
          <w:tcPr>
            <w:tcW w:w="1416"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523"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576"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416"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338" w:type="dxa"/>
            <w:shd w:val="clear" w:color="auto" w:fill="auto"/>
            <w:vAlign w:val="center"/>
          </w:tcPr>
          <w:p w:rsidR="008D0470" w:rsidRPr="00004F48" w:rsidRDefault="0091200D" w:rsidP="000F1292">
            <w:pPr>
              <w:jc w:val="center"/>
              <w:rPr>
                <w:rFonts w:ascii="Calibri" w:hAnsi="Calibri"/>
                <w:sz w:val="22"/>
                <w:szCs w:val="22"/>
              </w:rPr>
            </w:pPr>
            <w:r w:rsidRPr="00004F48">
              <w:rPr>
                <w:rFonts w:ascii="Calibri" w:hAnsi="Calibri"/>
                <w:sz w:val="22"/>
                <w:szCs w:val="22"/>
              </w:rPr>
              <w:t>Bude specifikováno</w:t>
            </w:r>
          </w:p>
        </w:tc>
        <w:tc>
          <w:tcPr>
            <w:tcW w:w="1354"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354"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359"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359"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x</w:t>
            </w:r>
          </w:p>
        </w:tc>
      </w:tr>
      <w:tr w:rsidR="008D0470" w:rsidRPr="00014B0E" w:rsidTr="000F1292">
        <w:tc>
          <w:tcPr>
            <w:tcW w:w="1523" w:type="dxa"/>
            <w:shd w:val="clear" w:color="auto" w:fill="auto"/>
          </w:tcPr>
          <w:p w:rsidR="008D0470" w:rsidRPr="00004F48" w:rsidRDefault="008D0470" w:rsidP="000F1292">
            <w:pPr>
              <w:jc w:val="both"/>
              <w:rPr>
                <w:rFonts w:ascii="Calibri" w:hAnsi="Calibri"/>
                <w:b/>
                <w:sz w:val="22"/>
                <w:szCs w:val="22"/>
              </w:rPr>
            </w:pPr>
            <w:r w:rsidRPr="00004F48">
              <w:rPr>
                <w:rFonts w:ascii="Calibri" w:hAnsi="Calibri"/>
                <w:b/>
                <w:sz w:val="22"/>
                <w:szCs w:val="22"/>
              </w:rPr>
              <w:t>AKRONYM</w:t>
            </w:r>
          </w:p>
        </w:tc>
        <w:tc>
          <w:tcPr>
            <w:tcW w:w="1416"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NR</w:t>
            </w:r>
          </w:p>
        </w:tc>
        <w:tc>
          <w:tcPr>
            <w:tcW w:w="1523"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NR</w:t>
            </w:r>
          </w:p>
        </w:tc>
        <w:tc>
          <w:tcPr>
            <w:tcW w:w="1576"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416"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NR</w:t>
            </w:r>
          </w:p>
        </w:tc>
        <w:tc>
          <w:tcPr>
            <w:tcW w:w="1338" w:type="dxa"/>
            <w:shd w:val="clear" w:color="auto" w:fill="auto"/>
            <w:vAlign w:val="center"/>
          </w:tcPr>
          <w:p w:rsidR="008D0470" w:rsidRPr="00004F48" w:rsidRDefault="0091200D" w:rsidP="000F1292">
            <w:pPr>
              <w:jc w:val="center"/>
              <w:rPr>
                <w:rFonts w:ascii="Calibri" w:hAnsi="Calibri"/>
                <w:sz w:val="22"/>
                <w:szCs w:val="22"/>
              </w:rPr>
            </w:pPr>
            <w:r w:rsidRPr="00004F48">
              <w:rPr>
                <w:rFonts w:ascii="Calibri" w:hAnsi="Calibri"/>
                <w:sz w:val="22"/>
                <w:szCs w:val="22"/>
              </w:rPr>
              <w:t>Bude specifikováno</w:t>
            </w:r>
          </w:p>
        </w:tc>
        <w:tc>
          <w:tcPr>
            <w:tcW w:w="1354"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354"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359"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c>
          <w:tcPr>
            <w:tcW w:w="1359"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x</w:t>
            </w:r>
          </w:p>
        </w:tc>
      </w:tr>
      <w:tr w:rsidR="008D0470" w:rsidRPr="00014B0E" w:rsidTr="000F1292">
        <w:tc>
          <w:tcPr>
            <w:tcW w:w="1523" w:type="dxa"/>
            <w:shd w:val="clear" w:color="auto" w:fill="auto"/>
          </w:tcPr>
          <w:p w:rsidR="008D0470" w:rsidRPr="00004F48" w:rsidRDefault="008D0470" w:rsidP="000F1292">
            <w:pPr>
              <w:jc w:val="both"/>
              <w:rPr>
                <w:rFonts w:ascii="Calibri" w:hAnsi="Calibri"/>
                <w:b/>
                <w:sz w:val="22"/>
                <w:szCs w:val="22"/>
              </w:rPr>
            </w:pPr>
            <w:r w:rsidRPr="00004F48">
              <w:rPr>
                <w:rFonts w:ascii="Calibri" w:hAnsi="Calibri"/>
                <w:b/>
                <w:sz w:val="22"/>
                <w:szCs w:val="22"/>
              </w:rPr>
              <w:t>Název programu</w:t>
            </w:r>
          </w:p>
        </w:tc>
        <w:tc>
          <w:tcPr>
            <w:tcW w:w="1416"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NR</w:t>
            </w:r>
          </w:p>
        </w:tc>
        <w:tc>
          <w:tcPr>
            <w:tcW w:w="1523"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NR</w:t>
            </w:r>
          </w:p>
        </w:tc>
        <w:tc>
          <w:tcPr>
            <w:tcW w:w="1576" w:type="dxa"/>
            <w:shd w:val="clear" w:color="auto" w:fill="auto"/>
            <w:vAlign w:val="center"/>
          </w:tcPr>
          <w:p w:rsidR="008D0470" w:rsidRPr="00004F48" w:rsidRDefault="00802F29" w:rsidP="000F1292">
            <w:pPr>
              <w:jc w:val="center"/>
              <w:rPr>
                <w:rFonts w:ascii="Calibri" w:hAnsi="Calibri"/>
                <w:sz w:val="22"/>
                <w:szCs w:val="22"/>
              </w:rPr>
            </w:pPr>
            <w:r>
              <w:rPr>
                <w:rFonts w:ascii="Calibri" w:hAnsi="Calibri"/>
                <w:sz w:val="22"/>
                <w:szCs w:val="22"/>
              </w:rPr>
              <w:t>ANO</w:t>
            </w:r>
          </w:p>
        </w:tc>
        <w:tc>
          <w:tcPr>
            <w:tcW w:w="1416"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NR</w:t>
            </w:r>
          </w:p>
        </w:tc>
        <w:tc>
          <w:tcPr>
            <w:tcW w:w="1338" w:type="dxa"/>
            <w:shd w:val="clear" w:color="auto" w:fill="auto"/>
            <w:vAlign w:val="center"/>
          </w:tcPr>
          <w:p w:rsidR="008D0470" w:rsidRPr="00004F48" w:rsidRDefault="0091200D" w:rsidP="0091200D">
            <w:pPr>
              <w:jc w:val="center"/>
              <w:rPr>
                <w:rFonts w:ascii="Calibri" w:hAnsi="Calibri"/>
                <w:sz w:val="22"/>
                <w:szCs w:val="22"/>
              </w:rPr>
            </w:pPr>
            <w:r w:rsidRPr="00004F48">
              <w:rPr>
                <w:rFonts w:ascii="Calibri" w:hAnsi="Calibri"/>
                <w:sz w:val="22"/>
                <w:szCs w:val="22"/>
              </w:rPr>
              <w:t>Bude specifikováno</w:t>
            </w:r>
          </w:p>
        </w:tc>
        <w:tc>
          <w:tcPr>
            <w:tcW w:w="1354" w:type="dxa"/>
            <w:shd w:val="clear" w:color="auto" w:fill="auto"/>
            <w:vAlign w:val="center"/>
          </w:tcPr>
          <w:p w:rsidR="008D0470" w:rsidRPr="00004F48" w:rsidRDefault="00E53D98" w:rsidP="000F1292">
            <w:pPr>
              <w:jc w:val="center"/>
              <w:rPr>
                <w:rFonts w:ascii="Calibri" w:hAnsi="Calibri"/>
                <w:sz w:val="22"/>
                <w:szCs w:val="22"/>
              </w:rPr>
            </w:pPr>
            <w:r w:rsidRPr="00004F48">
              <w:rPr>
                <w:rFonts w:ascii="Calibri" w:hAnsi="Calibri"/>
                <w:sz w:val="22"/>
                <w:szCs w:val="22"/>
              </w:rPr>
              <w:t>ANO</w:t>
            </w:r>
          </w:p>
        </w:tc>
        <w:tc>
          <w:tcPr>
            <w:tcW w:w="1354" w:type="dxa"/>
            <w:shd w:val="clear" w:color="auto" w:fill="auto"/>
            <w:vAlign w:val="center"/>
          </w:tcPr>
          <w:p w:rsidR="008D0470" w:rsidRPr="00004F48" w:rsidRDefault="00E53D98" w:rsidP="000F1292">
            <w:pPr>
              <w:jc w:val="center"/>
              <w:rPr>
                <w:rFonts w:ascii="Calibri" w:hAnsi="Calibri"/>
                <w:sz w:val="22"/>
                <w:szCs w:val="22"/>
              </w:rPr>
            </w:pPr>
            <w:r w:rsidRPr="00004F48">
              <w:rPr>
                <w:rFonts w:ascii="Calibri" w:hAnsi="Calibri"/>
                <w:sz w:val="22"/>
                <w:szCs w:val="22"/>
              </w:rPr>
              <w:t>ANO</w:t>
            </w:r>
          </w:p>
        </w:tc>
        <w:tc>
          <w:tcPr>
            <w:tcW w:w="1359" w:type="dxa"/>
            <w:shd w:val="clear" w:color="auto" w:fill="auto"/>
            <w:vAlign w:val="center"/>
          </w:tcPr>
          <w:p w:rsidR="008D0470" w:rsidRPr="00004F48" w:rsidRDefault="00E53D98" w:rsidP="000F1292">
            <w:pPr>
              <w:jc w:val="center"/>
              <w:rPr>
                <w:rFonts w:ascii="Calibri" w:hAnsi="Calibri"/>
                <w:sz w:val="22"/>
                <w:szCs w:val="22"/>
              </w:rPr>
            </w:pPr>
            <w:r w:rsidRPr="00004F48">
              <w:rPr>
                <w:rFonts w:ascii="Calibri" w:hAnsi="Calibri"/>
                <w:sz w:val="22"/>
                <w:szCs w:val="22"/>
              </w:rPr>
              <w:t>ANO</w:t>
            </w:r>
          </w:p>
        </w:tc>
        <w:tc>
          <w:tcPr>
            <w:tcW w:w="1359" w:type="dxa"/>
            <w:shd w:val="clear" w:color="auto" w:fill="auto"/>
            <w:vAlign w:val="center"/>
          </w:tcPr>
          <w:p w:rsidR="008D0470" w:rsidRPr="00004F48" w:rsidRDefault="008D0470" w:rsidP="000F1292">
            <w:pPr>
              <w:jc w:val="center"/>
              <w:rPr>
                <w:rFonts w:ascii="Calibri" w:hAnsi="Calibri"/>
                <w:sz w:val="22"/>
                <w:szCs w:val="22"/>
              </w:rPr>
            </w:pPr>
            <w:r w:rsidRPr="00004F48">
              <w:rPr>
                <w:rFonts w:ascii="Calibri" w:hAnsi="Calibri"/>
                <w:sz w:val="22"/>
                <w:szCs w:val="22"/>
              </w:rPr>
              <w:t>ANO</w:t>
            </w:r>
          </w:p>
        </w:tc>
      </w:tr>
    </w:tbl>
    <w:p w:rsidR="00004F48" w:rsidRPr="00004F48" w:rsidRDefault="00A55159" w:rsidP="00004F48">
      <w:pPr>
        <w:jc w:val="both"/>
        <w:rPr>
          <w:rFonts w:ascii="Calibri" w:hAnsi="Calibri"/>
          <w:b/>
        </w:rPr>
      </w:pPr>
      <w:r w:rsidRPr="00004F48">
        <w:rPr>
          <w:rFonts w:ascii="Calibri" w:hAnsi="Calibri"/>
          <w:b/>
        </w:rPr>
        <w:t xml:space="preserve">Všechny originály dokladů </w:t>
      </w:r>
      <w:r w:rsidR="00004F48" w:rsidRPr="00004F48">
        <w:rPr>
          <w:rFonts w:ascii="Calibri" w:hAnsi="Calibri"/>
          <w:b/>
        </w:rPr>
        <w:t>musí být označeny v souladu s výše uvedenými požadavky a pravidly programů.</w:t>
      </w:r>
    </w:p>
    <w:p w:rsidR="0011279B" w:rsidRPr="00014B0E" w:rsidRDefault="0011279B" w:rsidP="008D0470">
      <w:pPr>
        <w:jc w:val="both"/>
        <w:rPr>
          <w:rFonts w:ascii="Calibri" w:hAnsi="Calibri"/>
        </w:rPr>
      </w:pPr>
    </w:p>
    <w:p w:rsidR="00725E81" w:rsidRPr="00014B0E" w:rsidRDefault="00725E81" w:rsidP="00691E25">
      <w:pPr>
        <w:ind w:left="1080"/>
        <w:jc w:val="both"/>
        <w:rPr>
          <w:rFonts w:ascii="Calibri" w:hAnsi="Calibri"/>
          <w:b/>
        </w:rPr>
      </w:pPr>
    </w:p>
    <w:p w:rsidR="00017281" w:rsidRPr="00744812" w:rsidRDefault="00725E81" w:rsidP="00691E25">
      <w:pPr>
        <w:numPr>
          <w:ilvl w:val="0"/>
          <w:numId w:val="39"/>
        </w:numPr>
        <w:jc w:val="both"/>
        <w:rPr>
          <w:rFonts w:ascii="Calibri" w:hAnsi="Calibri"/>
          <w:b/>
          <w:sz w:val="72"/>
          <w:szCs w:val="72"/>
        </w:rPr>
      </w:pPr>
      <w:r w:rsidRPr="00744812">
        <w:rPr>
          <w:rFonts w:ascii="Calibri" w:hAnsi="Calibri"/>
          <w:b/>
          <w:sz w:val="72"/>
          <w:szCs w:val="72"/>
        </w:rPr>
        <w:t>přehled druhů výdajů a vyžadované dokumentace</w:t>
      </w:r>
    </w:p>
    <w:p w:rsidR="00725E81" w:rsidRPr="00014B0E" w:rsidRDefault="00725E81" w:rsidP="0091200D">
      <w:pPr>
        <w:jc w:val="both"/>
        <w:rPr>
          <w:rFonts w:ascii="Calibri" w:hAnsi="Calibri"/>
          <w:b/>
        </w:rPr>
      </w:pPr>
    </w:p>
    <w:tbl>
      <w:tblP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59"/>
        <w:gridCol w:w="83"/>
        <w:gridCol w:w="4394"/>
        <w:gridCol w:w="59"/>
        <w:gridCol w:w="4052"/>
        <w:gridCol w:w="59"/>
        <w:gridCol w:w="3195"/>
      </w:tblGrid>
      <w:tr w:rsidR="00004F48" w:rsidRPr="00014B0E" w:rsidTr="006A3ACE">
        <w:trPr>
          <w:tblHeader/>
        </w:trPr>
        <w:tc>
          <w:tcPr>
            <w:tcW w:w="675" w:type="dxa"/>
            <w:tcBorders>
              <w:top w:val="single" w:sz="18" w:space="0" w:color="auto"/>
              <w:left w:val="single" w:sz="18" w:space="0" w:color="auto"/>
              <w:bottom w:val="single" w:sz="24" w:space="0" w:color="auto"/>
              <w:right w:val="single" w:sz="8" w:space="0" w:color="auto"/>
            </w:tcBorders>
            <w:shd w:val="clear" w:color="auto" w:fill="B6DDE8"/>
          </w:tcPr>
          <w:p w:rsidR="00004F48" w:rsidRPr="00014B0E" w:rsidRDefault="00004F48">
            <w:pPr>
              <w:rPr>
                <w:rFonts w:ascii="Calibri" w:hAnsi="Calibri"/>
              </w:rPr>
            </w:pPr>
          </w:p>
        </w:tc>
        <w:tc>
          <w:tcPr>
            <w:tcW w:w="1902" w:type="dxa"/>
            <w:gridSpan w:val="2"/>
            <w:tcBorders>
              <w:top w:val="single" w:sz="18" w:space="0" w:color="auto"/>
              <w:left w:val="single" w:sz="8" w:space="0" w:color="auto"/>
              <w:bottom w:val="single" w:sz="24" w:space="0" w:color="auto"/>
              <w:right w:val="single" w:sz="8" w:space="0" w:color="auto"/>
            </w:tcBorders>
            <w:shd w:val="clear" w:color="auto" w:fill="B6DDE8"/>
            <w:vAlign w:val="center"/>
          </w:tcPr>
          <w:p w:rsidR="00004F48" w:rsidRPr="00014B0E" w:rsidRDefault="00004F48" w:rsidP="00AC5757">
            <w:pPr>
              <w:jc w:val="center"/>
              <w:rPr>
                <w:rFonts w:ascii="Calibri" w:hAnsi="Calibri"/>
                <w:b/>
                <w:sz w:val="32"/>
                <w:szCs w:val="32"/>
              </w:rPr>
            </w:pPr>
            <w:r w:rsidRPr="00014B0E">
              <w:rPr>
                <w:rFonts w:ascii="Calibri" w:hAnsi="Calibri"/>
                <w:b/>
                <w:sz w:val="32"/>
                <w:szCs w:val="32"/>
              </w:rPr>
              <w:t>DRUH VÝDAJE</w:t>
            </w:r>
            <w:r w:rsidRPr="00014B0E">
              <w:rPr>
                <w:rStyle w:val="Znakapoznpodarou"/>
                <w:rFonts w:ascii="Calibri" w:hAnsi="Calibri"/>
                <w:b/>
                <w:sz w:val="32"/>
                <w:szCs w:val="32"/>
              </w:rPr>
              <w:footnoteReference w:id="9"/>
            </w:r>
          </w:p>
        </w:tc>
        <w:tc>
          <w:tcPr>
            <w:tcW w:w="4536" w:type="dxa"/>
            <w:gridSpan w:val="3"/>
            <w:tcBorders>
              <w:top w:val="single" w:sz="18" w:space="0" w:color="auto"/>
              <w:left w:val="single" w:sz="8" w:space="0" w:color="auto"/>
              <w:bottom w:val="single" w:sz="24" w:space="0" w:color="auto"/>
              <w:right w:val="single" w:sz="8" w:space="0" w:color="auto"/>
            </w:tcBorders>
            <w:shd w:val="clear" w:color="auto" w:fill="B6DDE8"/>
            <w:vAlign w:val="center"/>
          </w:tcPr>
          <w:p w:rsidR="00004F48" w:rsidRPr="00014B0E" w:rsidRDefault="00004F48" w:rsidP="00AC5757">
            <w:pPr>
              <w:jc w:val="center"/>
              <w:rPr>
                <w:rFonts w:ascii="Calibri" w:hAnsi="Calibri"/>
                <w:sz w:val="32"/>
                <w:szCs w:val="32"/>
              </w:rPr>
            </w:pPr>
            <w:r>
              <w:rPr>
                <w:rFonts w:ascii="Calibri" w:hAnsi="Calibri"/>
                <w:b/>
                <w:bCs/>
                <w:sz w:val="32"/>
                <w:szCs w:val="32"/>
              </w:rPr>
              <w:t>POPIS</w:t>
            </w:r>
          </w:p>
        </w:tc>
        <w:tc>
          <w:tcPr>
            <w:tcW w:w="4111" w:type="dxa"/>
            <w:gridSpan w:val="2"/>
            <w:tcBorders>
              <w:top w:val="single" w:sz="18" w:space="0" w:color="auto"/>
              <w:left w:val="single" w:sz="8" w:space="0" w:color="auto"/>
              <w:bottom w:val="single" w:sz="24" w:space="0" w:color="auto"/>
              <w:right w:val="single" w:sz="8" w:space="0" w:color="auto"/>
            </w:tcBorders>
            <w:shd w:val="clear" w:color="auto" w:fill="B6DDE8"/>
            <w:vAlign w:val="center"/>
          </w:tcPr>
          <w:p w:rsidR="00004F48" w:rsidRPr="00014B0E" w:rsidRDefault="00004F48" w:rsidP="00361198">
            <w:pPr>
              <w:jc w:val="center"/>
              <w:rPr>
                <w:rFonts w:ascii="Calibri" w:hAnsi="Calibri"/>
                <w:b/>
              </w:rPr>
            </w:pPr>
            <w:r w:rsidRPr="00004F48">
              <w:rPr>
                <w:rFonts w:ascii="Calibri" w:hAnsi="Calibri"/>
                <w:b/>
                <w:bCs/>
                <w:sz w:val="32"/>
                <w:szCs w:val="32"/>
              </w:rPr>
              <w:t>DOKLADOVÁNÍ</w:t>
            </w:r>
          </w:p>
        </w:tc>
        <w:tc>
          <w:tcPr>
            <w:tcW w:w="3195" w:type="dxa"/>
            <w:tcBorders>
              <w:top w:val="single" w:sz="18" w:space="0" w:color="auto"/>
              <w:left w:val="single" w:sz="8" w:space="0" w:color="auto"/>
              <w:bottom w:val="single" w:sz="24" w:space="0" w:color="auto"/>
              <w:right w:val="single" w:sz="18" w:space="0" w:color="auto"/>
            </w:tcBorders>
            <w:shd w:val="clear" w:color="auto" w:fill="B6DDE8"/>
          </w:tcPr>
          <w:p w:rsidR="00004F48" w:rsidRPr="00014B0E" w:rsidRDefault="00004F48" w:rsidP="00931368">
            <w:pPr>
              <w:rPr>
                <w:rFonts w:ascii="Calibri" w:hAnsi="Calibri"/>
                <w:b/>
              </w:rPr>
            </w:pPr>
            <w:r w:rsidRPr="00014B0E">
              <w:rPr>
                <w:rFonts w:ascii="Calibri" w:hAnsi="Calibri"/>
                <w:b/>
              </w:rPr>
              <w:t>Poznámka a</w:t>
            </w:r>
            <w:r w:rsidR="00361198">
              <w:rPr>
                <w:rFonts w:ascii="Calibri" w:hAnsi="Calibri"/>
                <w:b/>
              </w:rPr>
              <w:t xml:space="preserve"> případně</w:t>
            </w:r>
            <w:r w:rsidRPr="00014B0E">
              <w:rPr>
                <w:rFonts w:ascii="Calibri" w:hAnsi="Calibri"/>
                <w:b/>
              </w:rPr>
              <w:t xml:space="preserve"> vazba na příslušný zákon nebo jiný předpis</w:t>
            </w:r>
          </w:p>
        </w:tc>
      </w:tr>
      <w:tr w:rsidR="00004F48" w:rsidRPr="00014B0E" w:rsidTr="006A3ACE">
        <w:trPr>
          <w:trHeight w:val="251"/>
        </w:trPr>
        <w:tc>
          <w:tcPr>
            <w:tcW w:w="675" w:type="dxa"/>
            <w:vMerge w:val="restart"/>
            <w:tcBorders>
              <w:top w:val="single" w:sz="24" w:space="0" w:color="auto"/>
              <w:left w:val="single" w:sz="18" w:space="0" w:color="auto"/>
              <w:right w:val="single" w:sz="8" w:space="0" w:color="auto"/>
            </w:tcBorders>
          </w:tcPr>
          <w:p w:rsidR="00004F48" w:rsidRPr="00014B0E" w:rsidRDefault="00004F48">
            <w:pPr>
              <w:rPr>
                <w:rFonts w:ascii="Calibri" w:hAnsi="Calibri"/>
                <w:b/>
                <w:sz w:val="36"/>
                <w:szCs w:val="36"/>
              </w:rPr>
            </w:pPr>
            <w:r w:rsidRPr="00014B0E">
              <w:rPr>
                <w:rFonts w:ascii="Calibri" w:hAnsi="Calibri"/>
                <w:b/>
                <w:sz w:val="36"/>
                <w:szCs w:val="36"/>
              </w:rPr>
              <w:t>A</w:t>
            </w:r>
          </w:p>
        </w:tc>
        <w:tc>
          <w:tcPr>
            <w:tcW w:w="13744" w:type="dxa"/>
            <w:gridSpan w:val="8"/>
            <w:tcBorders>
              <w:top w:val="single" w:sz="24" w:space="0" w:color="auto"/>
              <w:left w:val="single" w:sz="8" w:space="0" w:color="auto"/>
              <w:right w:val="single" w:sz="18" w:space="0" w:color="auto"/>
            </w:tcBorders>
            <w:shd w:val="clear" w:color="auto" w:fill="FFC000"/>
          </w:tcPr>
          <w:p w:rsidR="00004F48" w:rsidRPr="00014B0E" w:rsidRDefault="00004F48" w:rsidP="002C01F4">
            <w:pPr>
              <w:rPr>
                <w:rFonts w:ascii="Calibri" w:hAnsi="Calibri"/>
                <w:b/>
                <w:sz w:val="36"/>
                <w:szCs w:val="36"/>
              </w:rPr>
            </w:pPr>
            <w:r>
              <w:rPr>
                <w:rFonts w:ascii="Calibri" w:hAnsi="Calibri"/>
                <w:b/>
                <w:sz w:val="36"/>
                <w:szCs w:val="36"/>
              </w:rPr>
              <w:t>náklady na zaměstnance (osobní výdaje)</w:t>
            </w:r>
          </w:p>
        </w:tc>
      </w:tr>
      <w:tr w:rsidR="00004F48" w:rsidRPr="00014B0E" w:rsidTr="006A3ACE">
        <w:trPr>
          <w:trHeight w:val="823"/>
        </w:trPr>
        <w:tc>
          <w:tcPr>
            <w:tcW w:w="675" w:type="dxa"/>
            <w:vMerge/>
            <w:tcBorders>
              <w:left w:val="single" w:sz="18" w:space="0" w:color="auto"/>
              <w:right w:val="single" w:sz="8" w:space="0" w:color="auto"/>
            </w:tcBorders>
          </w:tcPr>
          <w:p w:rsidR="00004F48" w:rsidRPr="00014B0E" w:rsidRDefault="00004F48">
            <w:pPr>
              <w:rPr>
                <w:rFonts w:ascii="Calibri" w:hAnsi="Calibri"/>
              </w:rPr>
            </w:pPr>
          </w:p>
        </w:tc>
        <w:tc>
          <w:tcPr>
            <w:tcW w:w="1902" w:type="dxa"/>
            <w:gridSpan w:val="2"/>
            <w:vMerge w:val="restart"/>
            <w:tcBorders>
              <w:left w:val="single" w:sz="8" w:space="0" w:color="auto"/>
              <w:right w:val="single" w:sz="8" w:space="0" w:color="auto"/>
            </w:tcBorders>
          </w:tcPr>
          <w:p w:rsidR="005E1281" w:rsidRDefault="00004F48">
            <w:pPr>
              <w:rPr>
                <w:rFonts w:ascii="Calibri" w:hAnsi="Calibri"/>
                <w:b/>
              </w:rPr>
            </w:pPr>
            <w:r w:rsidRPr="00014B0E">
              <w:rPr>
                <w:rFonts w:ascii="Calibri" w:hAnsi="Calibri"/>
                <w:b/>
              </w:rPr>
              <w:t>Mzdové výdaje</w:t>
            </w:r>
          </w:p>
          <w:p w:rsidR="005E1281" w:rsidRPr="005E1281" w:rsidRDefault="005E1281" w:rsidP="005E1281">
            <w:pPr>
              <w:rPr>
                <w:rFonts w:ascii="Calibri" w:hAnsi="Calibri"/>
              </w:rPr>
            </w:pPr>
          </w:p>
          <w:p w:rsidR="005E1281" w:rsidRPr="005E1281" w:rsidRDefault="005E1281" w:rsidP="005E1281">
            <w:pPr>
              <w:rPr>
                <w:rFonts w:ascii="Calibri" w:hAnsi="Calibri"/>
              </w:rPr>
            </w:pPr>
          </w:p>
          <w:p w:rsidR="005E1281" w:rsidRPr="005E1281" w:rsidRDefault="005E1281" w:rsidP="005E1281">
            <w:pPr>
              <w:rPr>
                <w:rFonts w:ascii="Calibri" w:hAnsi="Calibri"/>
              </w:rPr>
            </w:pPr>
          </w:p>
          <w:p w:rsidR="005E1281" w:rsidRDefault="005E1281" w:rsidP="005E1281">
            <w:pPr>
              <w:rPr>
                <w:rFonts w:ascii="Calibri" w:hAnsi="Calibri"/>
              </w:rPr>
            </w:pPr>
          </w:p>
          <w:p w:rsidR="005E1281" w:rsidRDefault="005E1281" w:rsidP="005E1281">
            <w:pPr>
              <w:rPr>
                <w:rFonts w:ascii="Calibri" w:hAnsi="Calibri"/>
              </w:rPr>
            </w:pPr>
          </w:p>
          <w:p w:rsidR="005E1281" w:rsidRDefault="005E1281" w:rsidP="005E1281">
            <w:pPr>
              <w:rPr>
                <w:rFonts w:ascii="Calibri" w:hAnsi="Calibri"/>
              </w:rPr>
            </w:pPr>
          </w:p>
          <w:p w:rsidR="005E1281" w:rsidRDefault="005E1281" w:rsidP="005E1281">
            <w:pPr>
              <w:rPr>
                <w:rFonts w:ascii="Calibri" w:hAnsi="Calibri"/>
              </w:rPr>
            </w:pPr>
          </w:p>
          <w:p w:rsidR="005E1281" w:rsidRDefault="005E1281" w:rsidP="005E1281">
            <w:pPr>
              <w:rPr>
                <w:rFonts w:ascii="Calibri" w:hAnsi="Calibri"/>
              </w:rPr>
            </w:pPr>
          </w:p>
          <w:p w:rsidR="005E1281" w:rsidRDefault="005E1281" w:rsidP="005E1281">
            <w:pPr>
              <w:rPr>
                <w:rFonts w:ascii="Calibri" w:hAnsi="Calibri"/>
              </w:rPr>
            </w:pPr>
          </w:p>
          <w:p w:rsidR="005E1281" w:rsidRDefault="005E1281" w:rsidP="005E1281">
            <w:pPr>
              <w:rPr>
                <w:rFonts w:ascii="Calibri" w:hAnsi="Calibri"/>
              </w:rPr>
            </w:pPr>
          </w:p>
          <w:p w:rsidR="005E1281" w:rsidRDefault="005E1281" w:rsidP="005E1281">
            <w:pPr>
              <w:rPr>
                <w:rFonts w:ascii="Calibri" w:hAnsi="Calibri"/>
              </w:rPr>
            </w:pPr>
          </w:p>
          <w:p w:rsidR="005E1281" w:rsidRDefault="005E1281" w:rsidP="005E1281">
            <w:pPr>
              <w:rPr>
                <w:rFonts w:ascii="Calibri" w:hAnsi="Calibri"/>
              </w:rPr>
            </w:pPr>
          </w:p>
          <w:p w:rsidR="005E1281" w:rsidRPr="009310B7" w:rsidRDefault="005E1281" w:rsidP="005E1281">
            <w:pPr>
              <w:rPr>
                <w:rFonts w:ascii="Calibri" w:hAnsi="Calibri"/>
                <w:b/>
              </w:rPr>
            </w:pPr>
            <w:r w:rsidRPr="009310B7">
              <w:rPr>
                <w:rFonts w:ascii="Calibri" w:hAnsi="Calibri"/>
                <w:b/>
              </w:rPr>
              <w:t>Mzdové výdaje</w:t>
            </w:r>
          </w:p>
          <w:p w:rsidR="00004F48" w:rsidRDefault="00004F48"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Pr="00DA2223" w:rsidRDefault="005E1281" w:rsidP="005E1281">
            <w:pPr>
              <w:rPr>
                <w:rFonts w:ascii="Calibri" w:hAnsi="Calibri"/>
                <w:b/>
              </w:rPr>
            </w:pPr>
            <w:r w:rsidRPr="00DA2223">
              <w:rPr>
                <w:rFonts w:ascii="Calibri" w:hAnsi="Calibri"/>
                <w:b/>
              </w:rPr>
              <w:t>Mzdové výdaje</w:t>
            </w: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Default="005E1281" w:rsidP="005E1281">
            <w:pPr>
              <w:jc w:val="center"/>
              <w:rPr>
                <w:rFonts w:ascii="Calibri" w:hAnsi="Calibri"/>
              </w:rPr>
            </w:pPr>
          </w:p>
          <w:p w:rsidR="00E50DC8" w:rsidRDefault="00E50DC8" w:rsidP="005E1281">
            <w:pPr>
              <w:jc w:val="center"/>
              <w:rPr>
                <w:rFonts w:ascii="Calibri" w:hAnsi="Calibri"/>
              </w:rPr>
            </w:pPr>
          </w:p>
          <w:p w:rsidR="00E50DC8" w:rsidRDefault="00E50DC8" w:rsidP="005E1281">
            <w:pPr>
              <w:jc w:val="center"/>
              <w:rPr>
                <w:rFonts w:ascii="Calibri" w:hAnsi="Calibri"/>
              </w:rPr>
            </w:pPr>
          </w:p>
          <w:p w:rsidR="00E50DC8" w:rsidRDefault="00E50DC8" w:rsidP="005E1281">
            <w:pPr>
              <w:jc w:val="center"/>
              <w:rPr>
                <w:rFonts w:ascii="Calibri" w:hAnsi="Calibri"/>
              </w:rPr>
            </w:pPr>
          </w:p>
          <w:p w:rsidR="005E1281" w:rsidRDefault="005E1281" w:rsidP="005E1281">
            <w:pPr>
              <w:jc w:val="center"/>
              <w:rPr>
                <w:rFonts w:ascii="Calibri" w:hAnsi="Calibri"/>
                <w:b/>
              </w:rPr>
            </w:pPr>
          </w:p>
          <w:p w:rsidR="000F71CB" w:rsidRDefault="000F71CB" w:rsidP="005E1281">
            <w:pPr>
              <w:jc w:val="center"/>
              <w:rPr>
                <w:rFonts w:ascii="Calibri" w:hAnsi="Calibri"/>
                <w:b/>
              </w:rPr>
            </w:pPr>
          </w:p>
          <w:p w:rsidR="005E1281" w:rsidRDefault="005E1281" w:rsidP="005E1281">
            <w:pPr>
              <w:pBdr>
                <w:bottom w:val="single" w:sz="6" w:space="1" w:color="auto"/>
              </w:pBdr>
              <w:jc w:val="center"/>
              <w:rPr>
                <w:rFonts w:ascii="Calibri" w:hAnsi="Calibri"/>
                <w:b/>
              </w:rPr>
            </w:pPr>
          </w:p>
          <w:p w:rsidR="000F71CB" w:rsidRDefault="000F71CB" w:rsidP="005E1281">
            <w:pPr>
              <w:jc w:val="center"/>
              <w:rPr>
                <w:rFonts w:ascii="Calibri" w:hAnsi="Calibri"/>
                <w:b/>
              </w:rPr>
            </w:pPr>
          </w:p>
          <w:p w:rsidR="005E1281" w:rsidRDefault="005E1281" w:rsidP="005E1281">
            <w:pPr>
              <w:jc w:val="center"/>
              <w:rPr>
                <w:rFonts w:ascii="Calibri" w:hAnsi="Calibri"/>
                <w:b/>
              </w:rPr>
            </w:pPr>
          </w:p>
          <w:p w:rsidR="005E1281" w:rsidRPr="005E1281" w:rsidRDefault="005E1281" w:rsidP="000F71CB">
            <w:pPr>
              <w:rPr>
                <w:rFonts w:ascii="Calibri" w:hAnsi="Calibri"/>
                <w:b/>
              </w:rPr>
            </w:pPr>
            <w:r w:rsidRPr="005E1281">
              <w:rPr>
                <w:rFonts w:ascii="Calibri" w:hAnsi="Calibri"/>
                <w:b/>
              </w:rPr>
              <w:t>náhrady</w:t>
            </w:r>
          </w:p>
          <w:p w:rsidR="005E1281" w:rsidRDefault="005E1281" w:rsidP="005E1281">
            <w:pPr>
              <w:jc w:val="center"/>
              <w:rPr>
                <w:rFonts w:ascii="Calibri" w:hAnsi="Calibri"/>
              </w:rPr>
            </w:pPr>
          </w:p>
          <w:p w:rsidR="005E1281" w:rsidRDefault="005E1281" w:rsidP="005E1281">
            <w:pPr>
              <w:jc w:val="center"/>
              <w:rPr>
                <w:rFonts w:ascii="Calibri" w:hAnsi="Calibri"/>
              </w:rPr>
            </w:pPr>
          </w:p>
          <w:p w:rsidR="005E1281" w:rsidRPr="005E1281" w:rsidRDefault="005E1281" w:rsidP="005E1281">
            <w:pPr>
              <w:jc w:val="center"/>
              <w:rPr>
                <w:rFonts w:ascii="Calibri" w:hAnsi="Calibri"/>
              </w:rPr>
            </w:pPr>
          </w:p>
        </w:tc>
        <w:tc>
          <w:tcPr>
            <w:tcW w:w="4536" w:type="dxa"/>
            <w:gridSpan w:val="3"/>
            <w:tcBorders>
              <w:left w:val="single" w:sz="8" w:space="0" w:color="auto"/>
              <w:right w:val="single" w:sz="8" w:space="0" w:color="auto"/>
            </w:tcBorders>
          </w:tcPr>
          <w:p w:rsidR="00004F48" w:rsidRPr="00014B0E" w:rsidRDefault="00004F48">
            <w:pPr>
              <w:rPr>
                <w:rFonts w:ascii="Calibri" w:hAnsi="Calibri"/>
                <w:b/>
              </w:rPr>
            </w:pPr>
            <w:r w:rsidRPr="00014B0E">
              <w:rPr>
                <w:rFonts w:ascii="Calibri" w:hAnsi="Calibri"/>
                <w:b/>
              </w:rPr>
              <w:t>Stanoveny/povoleny jsou následující způsoby:</w:t>
            </w:r>
          </w:p>
          <w:p w:rsidR="00004F48" w:rsidRPr="00014B0E" w:rsidRDefault="00004F48" w:rsidP="00691E25">
            <w:pPr>
              <w:numPr>
                <w:ilvl w:val="0"/>
                <w:numId w:val="38"/>
              </w:numPr>
              <w:rPr>
                <w:rFonts w:ascii="Calibri" w:hAnsi="Calibri"/>
                <w:b/>
              </w:rPr>
            </w:pPr>
            <w:r w:rsidRPr="00014B0E">
              <w:rPr>
                <w:rFonts w:ascii="Calibri" w:hAnsi="Calibri"/>
                <w:b/>
              </w:rPr>
              <w:t xml:space="preserve">na plný úvazek – </w:t>
            </w:r>
            <w:r w:rsidRPr="00014B0E">
              <w:rPr>
                <w:rFonts w:ascii="Calibri" w:hAnsi="Calibri"/>
              </w:rPr>
              <w:t>není dokládán timesheet</w:t>
            </w:r>
          </w:p>
          <w:p w:rsidR="00004F48" w:rsidRPr="00014B0E" w:rsidRDefault="00004F48" w:rsidP="00691E25">
            <w:pPr>
              <w:numPr>
                <w:ilvl w:val="0"/>
                <w:numId w:val="38"/>
              </w:numPr>
              <w:rPr>
                <w:rFonts w:ascii="Calibri" w:hAnsi="Calibri"/>
                <w:b/>
              </w:rPr>
            </w:pPr>
            <w:r w:rsidRPr="00014B0E">
              <w:rPr>
                <w:rFonts w:ascii="Calibri" w:hAnsi="Calibri"/>
                <w:b/>
              </w:rPr>
              <w:t>na částečný úvazek s pevně stanoveným</w:t>
            </w:r>
            <w:r>
              <w:rPr>
                <w:rStyle w:val="Znakapoznpodarou"/>
                <w:rFonts w:ascii="Calibri" w:hAnsi="Calibri"/>
                <w:b/>
              </w:rPr>
              <w:footnoteReference w:id="10"/>
            </w:r>
            <w:r w:rsidRPr="00014B0E">
              <w:rPr>
                <w:rFonts w:ascii="Calibri" w:hAnsi="Calibri"/>
                <w:b/>
              </w:rPr>
              <w:t xml:space="preserve"> procentním podílem odpracované doby za měsíc</w:t>
            </w:r>
          </w:p>
          <w:p w:rsidR="00004F48" w:rsidRPr="00014B0E" w:rsidRDefault="00004F48" w:rsidP="00691E25">
            <w:pPr>
              <w:numPr>
                <w:ilvl w:val="0"/>
                <w:numId w:val="28"/>
              </w:numPr>
              <w:rPr>
                <w:rFonts w:ascii="Calibri" w:hAnsi="Calibri"/>
                <w:b/>
              </w:rPr>
            </w:pPr>
            <w:r w:rsidRPr="00014B0E">
              <w:rPr>
                <w:rFonts w:ascii="Calibri" w:hAnsi="Calibri"/>
              </w:rPr>
              <w:t>není nutné zavést systém k zaznamenávání pracovní doby (timesheet) –</w:t>
            </w:r>
            <w:r w:rsidR="00361198">
              <w:rPr>
                <w:rFonts w:ascii="Calibri" w:hAnsi="Calibri"/>
              </w:rPr>
              <w:t xml:space="preserve"> </w:t>
            </w:r>
            <w:r w:rsidRPr="00014B0E">
              <w:rPr>
                <w:rFonts w:ascii="Calibri" w:hAnsi="Calibri"/>
              </w:rPr>
              <w:t xml:space="preserve">v pracovní smlouvě/dohodě, náplni práce resp. popisu pracovního místa </w:t>
            </w:r>
            <w:r>
              <w:rPr>
                <w:rFonts w:ascii="Calibri" w:hAnsi="Calibri"/>
              </w:rPr>
              <w:t xml:space="preserve">musí být </w:t>
            </w:r>
            <w:r w:rsidRPr="00014B0E">
              <w:rPr>
                <w:rFonts w:ascii="Calibri" w:hAnsi="Calibri"/>
              </w:rPr>
              <w:t>uveden procentní podíl doby, který má zaměstnanec na projektu odpracovat</w:t>
            </w:r>
          </w:p>
          <w:p w:rsidR="00004F48" w:rsidRPr="00014B0E" w:rsidRDefault="00004F48" w:rsidP="00691E25">
            <w:pPr>
              <w:ind w:left="720"/>
              <w:rPr>
                <w:rFonts w:ascii="Calibri" w:hAnsi="Calibri"/>
                <w:b/>
              </w:rPr>
            </w:pPr>
          </w:p>
          <w:p w:rsidR="00004F48" w:rsidRPr="00361198" w:rsidRDefault="00004F48" w:rsidP="00691E25">
            <w:pPr>
              <w:numPr>
                <w:ilvl w:val="0"/>
                <w:numId w:val="38"/>
              </w:numPr>
              <w:rPr>
                <w:rFonts w:ascii="Calibri" w:hAnsi="Calibri"/>
              </w:rPr>
            </w:pPr>
            <w:r w:rsidRPr="00014B0E">
              <w:rPr>
                <w:rFonts w:ascii="Calibri" w:hAnsi="Calibri"/>
                <w:b/>
              </w:rPr>
              <w:t xml:space="preserve">c1) na částečný úvazek s pružným počtem odpracovaných hodin za měsíc </w:t>
            </w:r>
            <w:r w:rsidRPr="00014B0E">
              <w:rPr>
                <w:rFonts w:ascii="Calibri" w:hAnsi="Calibri"/>
              </w:rPr>
              <w:t>– podíl měsíčních hrubých mzdových nákladů a měsíční pracovní doby stanovený v</w:t>
            </w:r>
            <w:r>
              <w:rPr>
                <w:rFonts w:ascii="Calibri" w:hAnsi="Calibri"/>
              </w:rPr>
              <w:t> </w:t>
            </w:r>
            <w:r w:rsidRPr="00014B0E">
              <w:rPr>
                <w:rFonts w:ascii="Calibri" w:hAnsi="Calibri"/>
              </w:rPr>
              <w:t>dokladu</w:t>
            </w:r>
            <w:r>
              <w:rPr>
                <w:rFonts w:ascii="Calibri" w:hAnsi="Calibri"/>
              </w:rPr>
              <w:t>)</w:t>
            </w:r>
            <w:r w:rsidRPr="00014B0E">
              <w:rPr>
                <w:rFonts w:ascii="Calibri" w:hAnsi="Calibri"/>
              </w:rPr>
              <w:t xml:space="preserve"> o zaměstnání a vyjádřený v</w:t>
            </w:r>
            <w:r>
              <w:rPr>
                <w:rFonts w:ascii="Calibri" w:hAnsi="Calibri"/>
              </w:rPr>
              <w:t> </w:t>
            </w:r>
            <w:r w:rsidRPr="00014B0E">
              <w:rPr>
                <w:rFonts w:ascii="Calibri" w:hAnsi="Calibri"/>
              </w:rPr>
              <w:t>hodinách</w:t>
            </w:r>
            <w:r>
              <w:rPr>
                <w:rFonts w:ascii="Calibri" w:hAnsi="Calibri"/>
              </w:rPr>
              <w:t xml:space="preserve">, (timesheet </w:t>
            </w:r>
            <w:r w:rsidRPr="00361198">
              <w:rPr>
                <w:rFonts w:ascii="Calibri" w:hAnsi="Calibri"/>
              </w:rPr>
              <w:t>pokrývající 100 % denního pracovního fondu zaměstnance</w:t>
            </w:r>
            <w:r>
              <w:rPr>
                <w:rFonts w:ascii="Calibri" w:hAnsi="Calibri"/>
              </w:rPr>
              <w:t>)</w:t>
            </w:r>
          </w:p>
          <w:p w:rsidR="00004F48" w:rsidRPr="00014B0E" w:rsidRDefault="00004F48" w:rsidP="0078030B">
            <w:pPr>
              <w:ind w:left="720"/>
              <w:rPr>
                <w:rFonts w:ascii="Calibri" w:hAnsi="Calibri"/>
              </w:rPr>
            </w:pPr>
            <w:proofErr w:type="gramStart"/>
            <w:r w:rsidRPr="00014B0E">
              <w:rPr>
                <w:rFonts w:ascii="Calibri" w:hAnsi="Calibri"/>
                <w:b/>
              </w:rPr>
              <w:t>c2)  na</w:t>
            </w:r>
            <w:proofErr w:type="gramEnd"/>
            <w:r w:rsidRPr="00014B0E">
              <w:rPr>
                <w:rFonts w:ascii="Calibri" w:hAnsi="Calibri"/>
                <w:b/>
              </w:rPr>
              <w:t xml:space="preserve"> částečný úvazek s pružným počtem odpracovaných hodin za měsíc </w:t>
            </w:r>
            <w:r w:rsidRPr="00014B0E">
              <w:rPr>
                <w:rFonts w:ascii="Calibri" w:hAnsi="Calibri"/>
              </w:rPr>
              <w:t>– podíl posledních doložených ročních hrubých mzdových nákladů (tj. mzdových nákladů za posledních 12 po sobě jdoucích měsíců) a 1720hodin (dle čl. 68 odst. 2 nařízení č. 1303/2013)</w:t>
            </w:r>
            <w:r w:rsidRPr="00014B0E">
              <w:rPr>
                <w:rStyle w:val="Znakapoznpodarou"/>
                <w:rFonts w:ascii="Calibri" w:hAnsi="Calibri"/>
              </w:rPr>
              <w:footnoteReference w:id="11"/>
            </w:r>
            <w:r>
              <w:rPr>
                <w:rFonts w:ascii="Calibri" w:hAnsi="Calibri"/>
              </w:rPr>
              <w:t xml:space="preserve">, (timesheet </w:t>
            </w:r>
            <w:r w:rsidRPr="00746B8A">
              <w:rPr>
                <w:rFonts w:ascii="Calibri" w:hAnsi="Calibri"/>
              </w:rPr>
              <w:t>pokrývající 100 % denního pracovního fondu zaměstnance</w:t>
            </w:r>
            <w:r>
              <w:rPr>
                <w:rFonts w:ascii="Calibri" w:hAnsi="Calibri"/>
              </w:rPr>
              <w:t>)</w:t>
            </w:r>
          </w:p>
          <w:p w:rsidR="00004F48" w:rsidRPr="00014B0E" w:rsidRDefault="00004F48" w:rsidP="0078030B">
            <w:pPr>
              <w:numPr>
                <w:ilvl w:val="0"/>
                <w:numId w:val="38"/>
              </w:numPr>
              <w:rPr>
                <w:rFonts w:ascii="Calibri" w:hAnsi="Calibri"/>
                <w:b/>
              </w:rPr>
            </w:pPr>
            <w:r w:rsidRPr="00014B0E">
              <w:rPr>
                <w:rFonts w:ascii="Calibri" w:hAnsi="Calibri"/>
                <w:b/>
              </w:rPr>
              <w:t>zaměstnanci nasmlouvaní pro účely projektu na hodinovém základě</w:t>
            </w:r>
            <w:r>
              <w:rPr>
                <w:rFonts w:ascii="Calibri" w:hAnsi="Calibri"/>
                <w:b/>
              </w:rPr>
              <w:t xml:space="preserve"> (timesheet)</w:t>
            </w:r>
          </w:p>
          <w:p w:rsidR="00004F48" w:rsidRPr="00014B0E" w:rsidRDefault="00004F48" w:rsidP="0078030B">
            <w:pPr>
              <w:ind w:left="720"/>
              <w:rPr>
                <w:rFonts w:ascii="Calibri" w:hAnsi="Calibri"/>
                <w:b/>
              </w:rPr>
            </w:pPr>
          </w:p>
          <w:p w:rsidR="00004F48" w:rsidRPr="00014B0E" w:rsidRDefault="00004F48" w:rsidP="00BA7813">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rPr>
                <w:rFonts w:ascii="Calibri" w:hAnsi="Calibri"/>
                <w:b/>
              </w:rPr>
            </w:pPr>
          </w:p>
          <w:p w:rsidR="005E1281" w:rsidRDefault="005E1281" w:rsidP="00544319">
            <w:pPr>
              <w:pBdr>
                <w:bottom w:val="single" w:sz="6" w:space="1" w:color="auto"/>
              </w:pBdr>
              <w:rPr>
                <w:rFonts w:ascii="Calibri" w:hAnsi="Calibri"/>
                <w:b/>
              </w:rPr>
            </w:pPr>
          </w:p>
          <w:p w:rsidR="000F71CB" w:rsidRDefault="000F71CB" w:rsidP="00544319">
            <w:pPr>
              <w:pBdr>
                <w:bottom w:val="single" w:sz="6" w:space="1" w:color="auto"/>
              </w:pBdr>
              <w:rPr>
                <w:rFonts w:ascii="Calibri" w:hAnsi="Calibri"/>
                <w:b/>
              </w:rPr>
            </w:pPr>
          </w:p>
          <w:p w:rsidR="00E50DC8" w:rsidRDefault="00E50DC8" w:rsidP="00544319">
            <w:pPr>
              <w:pBdr>
                <w:bottom w:val="single" w:sz="6" w:space="1" w:color="auto"/>
              </w:pBdr>
              <w:rPr>
                <w:rFonts w:ascii="Calibri" w:hAnsi="Calibri"/>
                <w:b/>
              </w:rPr>
            </w:pPr>
          </w:p>
          <w:p w:rsidR="00E50DC8" w:rsidRDefault="00E50DC8" w:rsidP="00544319">
            <w:pPr>
              <w:pBdr>
                <w:bottom w:val="single" w:sz="6" w:space="1" w:color="auto"/>
              </w:pBdr>
              <w:rPr>
                <w:rFonts w:ascii="Calibri" w:hAnsi="Calibri"/>
                <w:b/>
              </w:rPr>
            </w:pPr>
          </w:p>
          <w:p w:rsidR="00E50DC8" w:rsidRDefault="00E50DC8" w:rsidP="00544319">
            <w:pPr>
              <w:pBdr>
                <w:bottom w:val="single" w:sz="6" w:space="1" w:color="auto"/>
              </w:pBdr>
              <w:rPr>
                <w:rFonts w:ascii="Calibri" w:hAnsi="Calibri"/>
                <w:b/>
              </w:rPr>
            </w:pPr>
          </w:p>
          <w:p w:rsidR="000F71CB" w:rsidRDefault="000F71CB" w:rsidP="00544319">
            <w:pPr>
              <w:rPr>
                <w:rFonts w:ascii="Calibri" w:hAnsi="Calibri"/>
                <w:b/>
              </w:rPr>
            </w:pPr>
          </w:p>
          <w:p w:rsidR="005E1281" w:rsidRDefault="005E1281" w:rsidP="00544319">
            <w:pPr>
              <w:rPr>
                <w:rFonts w:ascii="Calibri" w:hAnsi="Calibri"/>
                <w:b/>
              </w:rPr>
            </w:pPr>
          </w:p>
          <w:p w:rsidR="00004F48" w:rsidRPr="00014B0E" w:rsidRDefault="00004F48" w:rsidP="00544319">
            <w:pPr>
              <w:rPr>
                <w:rFonts w:ascii="Calibri" w:hAnsi="Calibri"/>
                <w:b/>
              </w:rPr>
            </w:pPr>
            <w:r w:rsidRPr="00014B0E">
              <w:rPr>
                <w:rFonts w:ascii="Calibri" w:hAnsi="Calibri"/>
                <w:b/>
              </w:rPr>
              <w:t xml:space="preserve">Náhrady za dovolenou </w:t>
            </w:r>
          </w:p>
          <w:p w:rsidR="00004F48" w:rsidRPr="00014B0E" w:rsidRDefault="00004F48" w:rsidP="00D60E20">
            <w:pPr>
              <w:ind w:left="720"/>
              <w:jc w:val="both"/>
              <w:rPr>
                <w:rFonts w:ascii="Calibri" w:hAnsi="Calibri"/>
              </w:rPr>
            </w:pPr>
            <w:r w:rsidRPr="00014B0E">
              <w:rPr>
                <w:rFonts w:ascii="Calibri" w:hAnsi="Calibri"/>
              </w:rPr>
              <w:t>jsou nárokovatelné/způsobilé průběžně (současně) s nárokováním hrubé mzdy pro projekt a jsou vypočítány v sestavě „Rekapitulace mezd_20XX“</w:t>
            </w:r>
          </w:p>
          <w:p w:rsidR="00004F48" w:rsidRPr="00014B0E" w:rsidRDefault="00004F48" w:rsidP="00D60E20">
            <w:pPr>
              <w:ind w:left="720"/>
              <w:jc w:val="both"/>
              <w:rPr>
                <w:rFonts w:ascii="Calibri" w:hAnsi="Calibri"/>
              </w:rPr>
            </w:pPr>
          </w:p>
          <w:p w:rsidR="005E1281" w:rsidRDefault="005E1281" w:rsidP="00D60E20">
            <w:pPr>
              <w:jc w:val="both"/>
              <w:rPr>
                <w:rFonts w:ascii="Calibri" w:hAnsi="Calibri"/>
                <w:b/>
              </w:rPr>
            </w:pPr>
          </w:p>
          <w:p w:rsidR="00004F48" w:rsidRPr="00014B0E" w:rsidRDefault="005E1281" w:rsidP="00D60E20">
            <w:pPr>
              <w:jc w:val="both"/>
              <w:rPr>
                <w:rFonts w:ascii="Calibri" w:hAnsi="Calibri"/>
              </w:rPr>
            </w:pPr>
            <w:r>
              <w:rPr>
                <w:rFonts w:ascii="Calibri" w:hAnsi="Calibri"/>
                <w:b/>
              </w:rPr>
              <w:t>N</w:t>
            </w:r>
            <w:r w:rsidR="00004F48" w:rsidRPr="00014B0E">
              <w:rPr>
                <w:rFonts w:ascii="Calibri" w:hAnsi="Calibri"/>
                <w:b/>
              </w:rPr>
              <w:t xml:space="preserve">áhrady za dočasnou pracovní neschopnost: </w:t>
            </w:r>
            <w:r w:rsidR="00004F48" w:rsidRPr="00014B0E">
              <w:rPr>
                <w:rFonts w:ascii="Calibri" w:hAnsi="Calibri"/>
              </w:rPr>
              <w:t>jsou nárokovatelné/způsobilé průběžně, maximálně do výše dané zákonem č. 262/2006 a v poměrné výši pro projekt (při splnění dalších podmínek stanovených programy)</w:t>
            </w:r>
          </w:p>
          <w:p w:rsidR="00004F48" w:rsidRPr="00014B0E" w:rsidRDefault="00004F48" w:rsidP="00691E25">
            <w:pPr>
              <w:jc w:val="both"/>
              <w:rPr>
                <w:rFonts w:ascii="Calibri" w:hAnsi="Calibri"/>
              </w:rPr>
            </w:pPr>
          </w:p>
        </w:tc>
        <w:tc>
          <w:tcPr>
            <w:tcW w:w="4111" w:type="dxa"/>
            <w:gridSpan w:val="2"/>
            <w:tcBorders>
              <w:left w:val="single" w:sz="8" w:space="0" w:color="auto"/>
              <w:right w:val="single" w:sz="8" w:space="0" w:color="auto"/>
            </w:tcBorders>
          </w:tcPr>
          <w:p w:rsidR="00361198" w:rsidRPr="00014B0E" w:rsidRDefault="00361198" w:rsidP="00361198">
            <w:pPr>
              <w:rPr>
                <w:rFonts w:ascii="Calibri" w:hAnsi="Calibri"/>
                <w:b/>
              </w:rPr>
            </w:pPr>
            <w:r w:rsidRPr="00014B0E">
              <w:rPr>
                <w:rFonts w:ascii="Calibri" w:hAnsi="Calibri"/>
                <w:b/>
              </w:rPr>
              <w:t>Při prvním nárokování výdaje a při změně:</w:t>
            </w:r>
          </w:p>
          <w:p w:rsidR="00361198" w:rsidRPr="00014B0E" w:rsidRDefault="00361198" w:rsidP="00361198">
            <w:pPr>
              <w:numPr>
                <w:ilvl w:val="0"/>
                <w:numId w:val="2"/>
              </w:numPr>
              <w:jc w:val="both"/>
              <w:rPr>
                <w:rFonts w:ascii="Calibri" w:hAnsi="Calibri"/>
              </w:rPr>
            </w:pPr>
            <w:r w:rsidRPr="00014B0E">
              <w:rPr>
                <w:rFonts w:ascii="Calibri" w:hAnsi="Calibri"/>
              </w:rPr>
              <w:t>pracovní smlouvy (PS) včetně případných dodatků, popř. DPP, popř. DPČ,</w:t>
            </w:r>
            <w:r>
              <w:rPr>
                <w:rFonts w:ascii="Calibri" w:hAnsi="Calibri"/>
              </w:rPr>
              <w:t xml:space="preserve"> přidělení pracovníka pro projekt, a to např.</w:t>
            </w:r>
            <w:r w:rsidRPr="00014B0E">
              <w:rPr>
                <w:rFonts w:ascii="Calibri" w:hAnsi="Calibri"/>
              </w:rPr>
              <w:t xml:space="preserve"> rozhodnutí o jmenování nebo jiný ekvivalent, který lze považovat za doklad o zaměstnání s vyčleněním pro projekt (rozhodnutí o přidělení pracovníka k projektu)</w:t>
            </w:r>
          </w:p>
          <w:p w:rsidR="00361198" w:rsidRPr="00014B0E" w:rsidRDefault="00361198" w:rsidP="00361198">
            <w:pPr>
              <w:numPr>
                <w:ilvl w:val="0"/>
                <w:numId w:val="2"/>
              </w:numPr>
              <w:jc w:val="both"/>
              <w:rPr>
                <w:rFonts w:ascii="Calibri" w:hAnsi="Calibri"/>
              </w:rPr>
            </w:pPr>
            <w:r w:rsidRPr="00014B0E">
              <w:rPr>
                <w:rFonts w:ascii="Calibri" w:hAnsi="Calibri"/>
              </w:rPr>
              <w:t>platový výměr (pokud není v PS), popř. jiné doložení výše mzdy/platu (u pracovníků státní správy zařazení do platové třídy a stupně)</w:t>
            </w:r>
          </w:p>
          <w:p w:rsidR="00361198" w:rsidRPr="00014B0E" w:rsidRDefault="00361198" w:rsidP="00361198">
            <w:pPr>
              <w:numPr>
                <w:ilvl w:val="0"/>
                <w:numId w:val="2"/>
              </w:numPr>
              <w:jc w:val="both"/>
              <w:rPr>
                <w:rFonts w:ascii="Calibri" w:hAnsi="Calibri"/>
              </w:rPr>
            </w:pPr>
            <w:r w:rsidRPr="00014B0E">
              <w:rPr>
                <w:rFonts w:ascii="Calibri" w:hAnsi="Calibri"/>
              </w:rPr>
              <w:t xml:space="preserve">pracovní náplň (pokud není uvedeno v PS) </w:t>
            </w:r>
          </w:p>
          <w:p w:rsidR="00361198" w:rsidRPr="00014B0E" w:rsidRDefault="00361198" w:rsidP="00361198">
            <w:pPr>
              <w:numPr>
                <w:ilvl w:val="0"/>
                <w:numId w:val="2"/>
              </w:numPr>
              <w:jc w:val="both"/>
              <w:rPr>
                <w:rFonts w:ascii="Calibri" w:hAnsi="Calibri"/>
              </w:rPr>
            </w:pPr>
            <w:r w:rsidRPr="00014B0E">
              <w:rPr>
                <w:rFonts w:ascii="Calibri" w:hAnsi="Calibri"/>
              </w:rPr>
              <w:t xml:space="preserve">stanovení/volba příslušné metody a způsobu výpočtu </w:t>
            </w:r>
            <w:r>
              <w:rPr>
                <w:rFonts w:ascii="Calibri" w:hAnsi="Calibri"/>
              </w:rPr>
              <w:t xml:space="preserve">hodinové sazby </w:t>
            </w:r>
            <w:r w:rsidRPr="00014B0E">
              <w:rPr>
                <w:rFonts w:ascii="Calibri" w:hAnsi="Calibri"/>
              </w:rPr>
              <w:t>u částečných úvazků (tam kde je to relevantní)</w:t>
            </w:r>
          </w:p>
          <w:p w:rsidR="00361198" w:rsidRPr="00014B0E" w:rsidRDefault="00361198" w:rsidP="00361198">
            <w:pPr>
              <w:numPr>
                <w:ilvl w:val="0"/>
                <w:numId w:val="2"/>
              </w:numPr>
              <w:jc w:val="both"/>
              <w:rPr>
                <w:rFonts w:ascii="Calibri" w:hAnsi="Calibri"/>
              </w:rPr>
            </w:pPr>
            <w:r w:rsidRPr="00014B0E">
              <w:rPr>
                <w:rFonts w:ascii="Calibri" w:hAnsi="Calibri"/>
              </w:rPr>
              <w:t>v případě metody dle písmena c</w:t>
            </w:r>
            <w:r>
              <w:rPr>
                <w:rFonts w:ascii="Calibri" w:hAnsi="Calibri"/>
              </w:rPr>
              <w:t>2</w:t>
            </w:r>
            <w:r w:rsidRPr="00014B0E">
              <w:rPr>
                <w:rFonts w:ascii="Calibri" w:hAnsi="Calibri"/>
              </w:rPr>
              <w:t>) také doklady k prokázání hrubé mzdy</w:t>
            </w:r>
            <w:r>
              <w:rPr>
                <w:rFonts w:ascii="Calibri" w:hAnsi="Calibri"/>
              </w:rPr>
              <w:t xml:space="preserve"> za posledních po sobě jdoucích 12 měsíců</w:t>
            </w:r>
          </w:p>
          <w:p w:rsidR="00361198" w:rsidRPr="00014B0E" w:rsidRDefault="00361198" w:rsidP="00361198">
            <w:pPr>
              <w:rPr>
                <w:rFonts w:ascii="Calibri" w:hAnsi="Calibri"/>
                <w:b/>
              </w:rPr>
            </w:pPr>
            <w:r w:rsidRPr="00014B0E">
              <w:rPr>
                <w:rFonts w:ascii="Calibri" w:hAnsi="Calibri"/>
                <w:b/>
              </w:rPr>
              <w:t>Při každém nárokování výdaje:</w:t>
            </w:r>
          </w:p>
          <w:p w:rsidR="00361198" w:rsidRDefault="00361198" w:rsidP="00361198">
            <w:pPr>
              <w:numPr>
                <w:ilvl w:val="0"/>
                <w:numId w:val="3"/>
              </w:numPr>
              <w:jc w:val="both"/>
              <w:rPr>
                <w:rFonts w:ascii="Calibri" w:hAnsi="Calibri"/>
              </w:rPr>
            </w:pPr>
            <w:r w:rsidRPr="00014B0E">
              <w:rPr>
                <w:rFonts w:ascii="Calibri" w:hAnsi="Calibri"/>
              </w:rPr>
              <w:t>timesheet v těch případech, kde je vyžadován</w:t>
            </w:r>
          </w:p>
          <w:p w:rsidR="00361198" w:rsidRPr="00014B0E" w:rsidRDefault="00361198" w:rsidP="00361198">
            <w:pPr>
              <w:numPr>
                <w:ilvl w:val="0"/>
                <w:numId w:val="3"/>
              </w:numPr>
              <w:jc w:val="both"/>
              <w:rPr>
                <w:rFonts w:ascii="Calibri" w:hAnsi="Calibri"/>
              </w:rPr>
            </w:pPr>
            <w:r>
              <w:rPr>
                <w:rFonts w:ascii="Calibri" w:hAnsi="Calibri"/>
              </w:rPr>
              <w:t>specifické požadavky dle programů  - např. periodic staff report pro program CENTRAL EUROPE</w:t>
            </w:r>
          </w:p>
          <w:p w:rsidR="00361198" w:rsidRPr="00014B0E" w:rsidRDefault="00361198" w:rsidP="00361198">
            <w:pPr>
              <w:numPr>
                <w:ilvl w:val="0"/>
                <w:numId w:val="3"/>
              </w:numPr>
              <w:jc w:val="both"/>
              <w:rPr>
                <w:rFonts w:ascii="Calibri" w:hAnsi="Calibri"/>
              </w:rPr>
            </w:pPr>
            <w:r w:rsidRPr="00014B0E">
              <w:rPr>
                <w:rFonts w:ascii="Calibri" w:hAnsi="Calibri"/>
              </w:rPr>
              <w:t>u DPČ a DPP - Protokol o provedení práce (včetně souhlasu s vyplacením sjednané odměny)</w:t>
            </w:r>
          </w:p>
          <w:p w:rsidR="005E1281" w:rsidRPr="00014B0E" w:rsidRDefault="005E1281" w:rsidP="005E1281">
            <w:pPr>
              <w:numPr>
                <w:ilvl w:val="0"/>
                <w:numId w:val="3"/>
              </w:numPr>
              <w:jc w:val="both"/>
              <w:rPr>
                <w:rFonts w:ascii="Calibri" w:hAnsi="Calibri"/>
              </w:rPr>
            </w:pPr>
            <w:r w:rsidRPr="00014B0E">
              <w:rPr>
                <w:rFonts w:ascii="Calibri" w:hAnsi="Calibri"/>
              </w:rPr>
              <w:t>doklad o výplatě (výdajový pokladní doklad nebo výpis z účtu)</w:t>
            </w:r>
            <w:r>
              <w:rPr>
                <w:rFonts w:ascii="Calibri" w:hAnsi="Calibri"/>
              </w:rPr>
              <w:t>,</w:t>
            </w:r>
            <w:r w:rsidRPr="00014B0E">
              <w:rPr>
                <w:rFonts w:ascii="Calibri" w:hAnsi="Calibri"/>
              </w:rPr>
              <w:t xml:space="preserve"> nebo čestné prohlášení jednotlivých zaměstnanců o obdržení mzdy</w:t>
            </w:r>
            <w:r w:rsidRPr="00014B0E">
              <w:rPr>
                <w:rStyle w:val="Znakapoznpodarou"/>
                <w:rFonts w:ascii="Calibri" w:hAnsi="Calibri"/>
              </w:rPr>
              <w:footnoteReference w:id="12"/>
            </w:r>
            <w:r w:rsidRPr="00014B0E">
              <w:rPr>
                <w:rFonts w:ascii="Calibri" w:hAnsi="Calibri"/>
              </w:rPr>
              <w:t xml:space="preserve"> </w:t>
            </w:r>
          </w:p>
          <w:p w:rsidR="005E1281" w:rsidRPr="00014B0E" w:rsidRDefault="005E1281" w:rsidP="005E1281">
            <w:pPr>
              <w:numPr>
                <w:ilvl w:val="0"/>
                <w:numId w:val="3"/>
              </w:numPr>
              <w:jc w:val="both"/>
              <w:rPr>
                <w:rFonts w:ascii="Calibri" w:hAnsi="Calibri"/>
              </w:rPr>
            </w:pPr>
            <w:r w:rsidRPr="00014B0E">
              <w:rPr>
                <w:rFonts w:ascii="Calibri" w:hAnsi="Calibri"/>
              </w:rPr>
              <w:t xml:space="preserve">sestava </w:t>
            </w:r>
            <w:r w:rsidRPr="00014B0E">
              <w:rPr>
                <w:rFonts w:ascii="Calibri" w:hAnsi="Calibri"/>
                <w:color w:val="0070C0"/>
                <w:u w:val="single"/>
              </w:rPr>
              <w:t>„Rekapitulace mezd_20XX“</w:t>
            </w:r>
            <w:r w:rsidRPr="00014B0E">
              <w:rPr>
                <w:rFonts w:ascii="Calibri" w:hAnsi="Calibri"/>
              </w:rPr>
              <w:t xml:space="preserve"> (závazná, pokud nelze z účetnictví vygenerovat dokument s potřebnými údaji jako ze sestavy a stejné vypovídací schopnosti) – </w:t>
            </w:r>
            <w:r w:rsidR="00E50DC8">
              <w:rPr>
                <w:rFonts w:ascii="Calibri" w:hAnsi="Calibri"/>
              </w:rPr>
              <w:t xml:space="preserve">vždy je předkládaná elektronická verze, </w:t>
            </w:r>
            <w:r w:rsidRPr="00014B0E">
              <w:rPr>
                <w:rFonts w:ascii="Calibri" w:hAnsi="Calibri"/>
              </w:rPr>
              <w:t xml:space="preserve">tištěná </w:t>
            </w:r>
            <w:r w:rsidR="00E50DC8">
              <w:rPr>
                <w:rFonts w:ascii="Calibri" w:hAnsi="Calibri"/>
              </w:rPr>
              <w:t>v závislosti na požadavcích konkrétního programu</w:t>
            </w:r>
            <w:r w:rsidRPr="00014B0E">
              <w:rPr>
                <w:rFonts w:ascii="Calibri" w:hAnsi="Calibri"/>
              </w:rPr>
              <w:t xml:space="preserve"> </w:t>
            </w:r>
          </w:p>
          <w:p w:rsidR="000F71CB" w:rsidRDefault="005E1281" w:rsidP="000F71CB">
            <w:pPr>
              <w:numPr>
                <w:ilvl w:val="1"/>
                <w:numId w:val="3"/>
              </w:numPr>
              <w:pBdr>
                <w:bottom w:val="single" w:sz="6" w:space="1" w:color="auto"/>
              </w:pBdr>
              <w:ind w:left="231" w:hanging="231"/>
              <w:jc w:val="both"/>
              <w:rPr>
                <w:rFonts w:ascii="Calibri" w:hAnsi="Calibri"/>
              </w:rPr>
            </w:pPr>
            <w:r w:rsidRPr="000F71CB">
              <w:rPr>
                <w:rFonts w:ascii="Calibri" w:hAnsi="Calibri"/>
              </w:rPr>
              <w:t xml:space="preserve">zdůvodnění vyplácení odměn, prémií (schválené nadřízeným pracovníkem v souladu se zákoníkem práce), pokud jsou odměny způsobilými výdaji </w:t>
            </w:r>
          </w:p>
          <w:p w:rsidR="000F71CB" w:rsidRPr="000F71CB" w:rsidRDefault="000F71CB" w:rsidP="000F71CB">
            <w:pPr>
              <w:pBdr>
                <w:bottom w:val="single" w:sz="6" w:space="1" w:color="auto"/>
              </w:pBdr>
              <w:jc w:val="both"/>
              <w:rPr>
                <w:rFonts w:ascii="Calibri" w:hAnsi="Calibri"/>
              </w:rPr>
            </w:pPr>
          </w:p>
          <w:p w:rsidR="000F71CB" w:rsidRDefault="000F71CB" w:rsidP="000F71CB">
            <w:pPr>
              <w:jc w:val="both"/>
              <w:rPr>
                <w:rFonts w:ascii="Calibri" w:hAnsi="Calibri"/>
              </w:rPr>
            </w:pPr>
          </w:p>
          <w:p w:rsidR="005E1281" w:rsidRDefault="005E1281" w:rsidP="000F71CB">
            <w:pPr>
              <w:jc w:val="both"/>
              <w:rPr>
                <w:rFonts w:ascii="Calibri" w:hAnsi="Calibri"/>
              </w:rPr>
            </w:pPr>
          </w:p>
          <w:p w:rsidR="005E1281" w:rsidRDefault="005E1281" w:rsidP="000F71CB">
            <w:pPr>
              <w:numPr>
                <w:ilvl w:val="1"/>
                <w:numId w:val="3"/>
              </w:numPr>
              <w:jc w:val="both"/>
              <w:rPr>
                <w:rFonts w:ascii="Calibri" w:hAnsi="Calibri"/>
              </w:rPr>
            </w:pPr>
            <w:r w:rsidRPr="00014B0E">
              <w:rPr>
                <w:rFonts w:ascii="Calibri" w:hAnsi="Calibri"/>
              </w:rPr>
              <w:t>sestav</w:t>
            </w:r>
            <w:r>
              <w:rPr>
                <w:rFonts w:ascii="Calibri" w:hAnsi="Calibri"/>
              </w:rPr>
              <w:t>a</w:t>
            </w:r>
            <w:r w:rsidRPr="00014B0E">
              <w:rPr>
                <w:rFonts w:ascii="Calibri" w:hAnsi="Calibri"/>
              </w:rPr>
              <w:t xml:space="preserve"> „Rekapitulace mezd_20XX“</w:t>
            </w:r>
          </w:p>
          <w:p w:rsidR="005E1281" w:rsidRDefault="005E1281" w:rsidP="000F71CB">
            <w:pPr>
              <w:jc w:val="both"/>
              <w:rPr>
                <w:rFonts w:ascii="Calibri" w:hAnsi="Calibri"/>
              </w:rPr>
            </w:pPr>
          </w:p>
          <w:p w:rsidR="005E1281" w:rsidRDefault="005E1281" w:rsidP="000F71CB">
            <w:pPr>
              <w:jc w:val="both"/>
              <w:rPr>
                <w:rFonts w:ascii="Calibri" w:hAnsi="Calibri"/>
              </w:rPr>
            </w:pPr>
          </w:p>
          <w:p w:rsidR="005E1281" w:rsidRDefault="005E1281" w:rsidP="000F71CB">
            <w:pPr>
              <w:jc w:val="both"/>
              <w:rPr>
                <w:rFonts w:ascii="Calibri" w:hAnsi="Calibri"/>
              </w:rPr>
            </w:pPr>
          </w:p>
          <w:p w:rsidR="005E1281" w:rsidRDefault="005E1281" w:rsidP="000F71CB">
            <w:pPr>
              <w:jc w:val="both"/>
              <w:rPr>
                <w:rFonts w:ascii="Calibri" w:hAnsi="Calibri"/>
              </w:rPr>
            </w:pPr>
          </w:p>
          <w:p w:rsidR="005E1281" w:rsidRDefault="005E1281" w:rsidP="000F71CB">
            <w:pPr>
              <w:jc w:val="both"/>
              <w:rPr>
                <w:rFonts w:ascii="Calibri" w:hAnsi="Calibri"/>
              </w:rPr>
            </w:pPr>
          </w:p>
          <w:p w:rsidR="005E1281" w:rsidRDefault="005E1281" w:rsidP="000F71CB">
            <w:pPr>
              <w:jc w:val="both"/>
              <w:rPr>
                <w:rFonts w:ascii="Calibri" w:hAnsi="Calibri"/>
              </w:rPr>
            </w:pPr>
          </w:p>
          <w:p w:rsidR="005E1281" w:rsidRDefault="005E1281" w:rsidP="000F71CB">
            <w:pPr>
              <w:jc w:val="both"/>
              <w:rPr>
                <w:rFonts w:ascii="Calibri" w:hAnsi="Calibri"/>
              </w:rPr>
            </w:pPr>
            <w:r w:rsidRPr="00014B0E">
              <w:rPr>
                <w:rFonts w:ascii="Calibri" w:hAnsi="Calibri"/>
              </w:rPr>
              <w:t>sestav</w:t>
            </w:r>
            <w:r>
              <w:rPr>
                <w:rFonts w:ascii="Calibri" w:hAnsi="Calibri"/>
              </w:rPr>
              <w:t>a</w:t>
            </w:r>
            <w:r w:rsidRPr="00014B0E">
              <w:rPr>
                <w:rFonts w:ascii="Calibri" w:hAnsi="Calibri"/>
              </w:rPr>
              <w:t xml:space="preserve"> „Rekapitulace mezd_20XX“</w:t>
            </w:r>
          </w:p>
        </w:tc>
        <w:tc>
          <w:tcPr>
            <w:tcW w:w="3195" w:type="dxa"/>
            <w:tcBorders>
              <w:left w:val="single" w:sz="8" w:space="0" w:color="auto"/>
              <w:right w:val="single" w:sz="18" w:space="0" w:color="auto"/>
            </w:tcBorders>
          </w:tcPr>
          <w:p w:rsidR="00004F48" w:rsidRDefault="00004F48" w:rsidP="00D61803">
            <w:pPr>
              <w:jc w:val="both"/>
              <w:rPr>
                <w:rFonts w:ascii="Calibri" w:hAnsi="Calibri"/>
              </w:rPr>
            </w:pPr>
            <w:r w:rsidRPr="00D61803">
              <w:rPr>
                <w:rFonts w:ascii="Calibri" w:hAnsi="Calibri"/>
                <w:b/>
              </w:rPr>
              <w:t>pozn.</w:t>
            </w:r>
            <w:r w:rsidR="005E1281" w:rsidRPr="00D61803">
              <w:rPr>
                <w:rFonts w:ascii="Calibri" w:hAnsi="Calibri"/>
                <w:b/>
              </w:rPr>
              <w:t xml:space="preserve"> </w:t>
            </w:r>
            <w:r w:rsidR="00D61803" w:rsidRPr="00D61803">
              <w:rPr>
                <w:rFonts w:ascii="Calibri" w:hAnsi="Calibri"/>
                <w:b/>
              </w:rPr>
              <w:t>č. 1 jedná</w:t>
            </w:r>
            <w:r>
              <w:rPr>
                <w:rFonts w:ascii="Calibri" w:hAnsi="Calibri"/>
              </w:rPr>
              <w:t xml:space="preserve"> se o situaci, kdy náklady na zaměstnance nejsou uplatňovány na základě paušální sazby</w:t>
            </w:r>
          </w:p>
          <w:p w:rsidR="005E1281" w:rsidRDefault="005E1281" w:rsidP="005E1281">
            <w:pPr>
              <w:ind w:left="231"/>
              <w:jc w:val="both"/>
              <w:rPr>
                <w:rFonts w:ascii="Calibri" w:hAnsi="Calibri"/>
              </w:rPr>
            </w:pPr>
          </w:p>
          <w:p w:rsidR="00004F48" w:rsidRPr="005E1281" w:rsidRDefault="00361198" w:rsidP="00D61803">
            <w:pPr>
              <w:jc w:val="both"/>
              <w:rPr>
                <w:rFonts w:ascii="Calibri" w:hAnsi="Calibri"/>
              </w:rPr>
            </w:pPr>
            <w:r w:rsidRPr="00D61803">
              <w:rPr>
                <w:rFonts w:ascii="Calibri" w:hAnsi="Calibri"/>
                <w:b/>
              </w:rPr>
              <w:t>pozn.</w:t>
            </w:r>
            <w:r w:rsidR="005E1281" w:rsidRPr="00D61803">
              <w:rPr>
                <w:rFonts w:ascii="Calibri" w:hAnsi="Calibri"/>
                <w:b/>
              </w:rPr>
              <w:t xml:space="preserve"> </w:t>
            </w:r>
            <w:r w:rsidR="00CD4EF4" w:rsidRPr="00D61803">
              <w:rPr>
                <w:rFonts w:ascii="Calibri" w:hAnsi="Calibri"/>
                <w:b/>
              </w:rPr>
              <w:t>č. 2 Na</w:t>
            </w:r>
            <w:r w:rsidR="00004F48" w:rsidRPr="005E1281">
              <w:rPr>
                <w:rFonts w:ascii="Calibri" w:hAnsi="Calibri"/>
              </w:rPr>
              <w:t xml:space="preserve"> počátku realizace projektu si partner musí zvolit mezi metodou c1) a c2)</w:t>
            </w:r>
            <w:r w:rsidR="00E50DC8">
              <w:rPr>
                <w:rStyle w:val="Znakapoznpodarou"/>
                <w:rFonts w:ascii="Calibri" w:hAnsi="Calibri"/>
              </w:rPr>
              <w:footnoteReference w:id="13"/>
            </w:r>
            <w:r w:rsidR="00004F48" w:rsidRPr="005E1281">
              <w:rPr>
                <w:rFonts w:ascii="Calibri" w:hAnsi="Calibri"/>
              </w:rPr>
              <w:t>, pozdější změny mezi těmito dvěma metodami nejsou možné!</w:t>
            </w:r>
          </w:p>
          <w:p w:rsidR="00004F48" w:rsidRDefault="00004F48" w:rsidP="00700B16">
            <w:pPr>
              <w:rPr>
                <w:rFonts w:ascii="Calibri" w:hAnsi="Calibri"/>
                <w:b/>
                <w:u w:val="single"/>
              </w:rPr>
            </w:pPr>
          </w:p>
          <w:p w:rsidR="00004F48" w:rsidRPr="00014B0E" w:rsidRDefault="005E1281" w:rsidP="00CD4EF4">
            <w:pPr>
              <w:ind w:left="231"/>
              <w:jc w:val="both"/>
              <w:rPr>
                <w:rFonts w:ascii="Calibri" w:hAnsi="Calibri"/>
              </w:rPr>
            </w:pPr>
            <w:r w:rsidRPr="00CD4EF4">
              <w:rPr>
                <w:rFonts w:ascii="Calibri" w:hAnsi="Calibri"/>
                <w:b/>
              </w:rPr>
              <w:t>pozn. č. 3</w:t>
            </w:r>
            <w:r>
              <w:rPr>
                <w:rFonts w:ascii="Calibri" w:hAnsi="Calibri"/>
              </w:rPr>
              <w:t xml:space="preserve"> - </w:t>
            </w:r>
            <w:r w:rsidR="00004F48" w:rsidRPr="00014B0E">
              <w:rPr>
                <w:rFonts w:ascii="Calibri" w:hAnsi="Calibri"/>
              </w:rPr>
              <w:t xml:space="preserve">vzor </w:t>
            </w:r>
            <w:r w:rsidR="00361198" w:rsidRPr="00014B0E">
              <w:rPr>
                <w:rFonts w:ascii="Calibri" w:hAnsi="Calibri"/>
                <w:color w:val="0070C0"/>
                <w:u w:val="single"/>
              </w:rPr>
              <w:t>Timesheet</w:t>
            </w:r>
            <w:r w:rsidR="00361198">
              <w:rPr>
                <w:rFonts w:ascii="Calibri" w:hAnsi="Calibri"/>
                <w:color w:val="0070C0"/>
                <w:u w:val="single"/>
              </w:rPr>
              <w:t>u</w:t>
            </w:r>
            <w:r w:rsidR="00004F48" w:rsidRPr="00014B0E">
              <w:rPr>
                <w:rFonts w:ascii="Calibri" w:hAnsi="Calibri"/>
              </w:rPr>
              <w:t xml:space="preserve"> i </w:t>
            </w:r>
            <w:r w:rsidR="00004F48" w:rsidRPr="00014B0E">
              <w:rPr>
                <w:rFonts w:ascii="Calibri" w:hAnsi="Calibri"/>
                <w:color w:val="0070C0"/>
                <w:u w:val="single"/>
              </w:rPr>
              <w:t>Protokolu</w:t>
            </w:r>
            <w:r w:rsidR="00004F48" w:rsidRPr="00014B0E">
              <w:rPr>
                <w:rFonts w:ascii="Calibri" w:hAnsi="Calibri"/>
              </w:rPr>
              <w:t xml:space="preserve"> o provedení práce a souhlas s vyplacením sjednané odměny je nutné použít, jen pokud partner nemá vlastní formát o stejné vypovídací schopnosti </w:t>
            </w:r>
            <w:r w:rsidR="00004F48">
              <w:rPr>
                <w:rFonts w:ascii="Calibri" w:hAnsi="Calibri"/>
              </w:rPr>
              <w:t xml:space="preserve">a stejných formálních náležitostech (tím je míněno zejména potvrzení učiněné ze strany zaměstnance i zaměstnavatele) </w:t>
            </w:r>
          </w:p>
          <w:p w:rsidR="00004F48" w:rsidRPr="00014B0E" w:rsidRDefault="005E1281" w:rsidP="00CD4EF4">
            <w:pPr>
              <w:ind w:left="231"/>
              <w:jc w:val="both"/>
              <w:rPr>
                <w:rFonts w:ascii="Calibri" w:hAnsi="Calibri"/>
              </w:rPr>
            </w:pPr>
            <w:r w:rsidRPr="00CD4EF4">
              <w:rPr>
                <w:rFonts w:ascii="Calibri" w:hAnsi="Calibri"/>
                <w:b/>
              </w:rPr>
              <w:t>pozn. č. 4</w:t>
            </w:r>
            <w:r>
              <w:rPr>
                <w:rFonts w:ascii="Calibri" w:hAnsi="Calibri"/>
              </w:rPr>
              <w:t xml:space="preserve"> - </w:t>
            </w:r>
            <w:r w:rsidR="00004F48" w:rsidRPr="00014B0E">
              <w:rPr>
                <w:rFonts w:ascii="Calibri" w:hAnsi="Calibri"/>
              </w:rPr>
              <w:t xml:space="preserve">do soupisky </w:t>
            </w:r>
            <w:r w:rsidR="00004F48">
              <w:rPr>
                <w:rFonts w:ascii="Calibri" w:hAnsi="Calibri"/>
              </w:rPr>
              <w:t>výdajů</w:t>
            </w:r>
            <w:r w:rsidR="00004F48" w:rsidRPr="00014B0E">
              <w:rPr>
                <w:rFonts w:ascii="Calibri" w:hAnsi="Calibri"/>
              </w:rPr>
              <w:t xml:space="preserve"> uvádět souhrnné částky za všechny zaměstnance pro projekt v daném období uvedené na Rekapitulaci mzdových výdajů</w:t>
            </w:r>
          </w:p>
          <w:p w:rsidR="00004F48" w:rsidRDefault="005E1281" w:rsidP="00CD4EF4">
            <w:pPr>
              <w:ind w:left="231"/>
              <w:jc w:val="both"/>
              <w:rPr>
                <w:rFonts w:ascii="Calibri" w:hAnsi="Calibri"/>
              </w:rPr>
            </w:pPr>
            <w:r w:rsidRPr="00CD4EF4">
              <w:rPr>
                <w:rFonts w:ascii="Calibri" w:hAnsi="Calibri"/>
                <w:b/>
              </w:rPr>
              <w:t>pozn. č. 5</w:t>
            </w:r>
            <w:r>
              <w:rPr>
                <w:rFonts w:ascii="Calibri" w:hAnsi="Calibri"/>
              </w:rPr>
              <w:t xml:space="preserve"> - </w:t>
            </w:r>
            <w:r w:rsidR="00004F48" w:rsidRPr="00014B0E">
              <w:rPr>
                <w:rFonts w:ascii="Calibri" w:hAnsi="Calibri"/>
              </w:rPr>
              <w:t>vazba na legislativu: zejména zákon o státní službě č. 234/20014Sb. v platném znění a Zákoník práce 262/2006Sb.)</w:t>
            </w:r>
          </w:p>
          <w:p w:rsidR="00361198" w:rsidRPr="00014B0E" w:rsidRDefault="00361198" w:rsidP="00361198">
            <w:pPr>
              <w:jc w:val="both"/>
              <w:rPr>
                <w:rFonts w:ascii="Calibri" w:hAnsi="Calibri"/>
              </w:rPr>
            </w:pPr>
          </w:p>
          <w:p w:rsidR="00004F48" w:rsidRPr="00014B0E" w:rsidRDefault="00004F48" w:rsidP="003102B2">
            <w:pPr>
              <w:jc w:val="both"/>
              <w:rPr>
                <w:rFonts w:ascii="Calibri" w:hAnsi="Calibri"/>
              </w:rPr>
            </w:pPr>
          </w:p>
          <w:p w:rsidR="00004F48" w:rsidRDefault="00004F48" w:rsidP="005C3E62">
            <w:pPr>
              <w:rPr>
                <w:rFonts w:ascii="Calibri" w:hAnsi="Calibri"/>
              </w:rPr>
            </w:pPr>
          </w:p>
          <w:p w:rsidR="005E1281" w:rsidRDefault="005E1281" w:rsidP="005C3E62">
            <w:pPr>
              <w:rPr>
                <w:rFonts w:ascii="Calibri" w:hAnsi="Calibri"/>
              </w:rPr>
            </w:pPr>
          </w:p>
          <w:p w:rsidR="005E1281" w:rsidRDefault="005E1281" w:rsidP="005C3E62">
            <w:pPr>
              <w:rPr>
                <w:rFonts w:ascii="Calibri" w:hAnsi="Calibri"/>
              </w:rPr>
            </w:pPr>
          </w:p>
          <w:p w:rsidR="005E1281" w:rsidRDefault="005E1281" w:rsidP="005C3E62">
            <w:pPr>
              <w:rPr>
                <w:rFonts w:ascii="Calibri" w:hAnsi="Calibri"/>
              </w:rPr>
            </w:pPr>
          </w:p>
          <w:p w:rsidR="005E1281" w:rsidRDefault="005E1281" w:rsidP="005C3E62">
            <w:pPr>
              <w:rPr>
                <w:rFonts w:ascii="Calibri" w:hAnsi="Calibri"/>
              </w:rPr>
            </w:pPr>
          </w:p>
          <w:p w:rsidR="005E1281" w:rsidRDefault="005E1281" w:rsidP="005C3E62">
            <w:pPr>
              <w:rPr>
                <w:rFonts w:ascii="Calibri" w:hAnsi="Calibri"/>
              </w:rPr>
            </w:pPr>
          </w:p>
          <w:p w:rsidR="005E1281" w:rsidRDefault="005E1281" w:rsidP="005C3E62">
            <w:pPr>
              <w:rPr>
                <w:rFonts w:ascii="Calibri" w:hAnsi="Calibri"/>
              </w:rPr>
            </w:pPr>
          </w:p>
          <w:p w:rsidR="005E1281" w:rsidRDefault="005E1281" w:rsidP="005C3E62">
            <w:pPr>
              <w:rPr>
                <w:rFonts w:ascii="Calibri" w:hAnsi="Calibri"/>
              </w:rPr>
            </w:pPr>
          </w:p>
          <w:p w:rsidR="005E1281" w:rsidRDefault="005E1281" w:rsidP="005C3E62">
            <w:pPr>
              <w:rPr>
                <w:rFonts w:ascii="Calibri" w:hAnsi="Calibri"/>
              </w:rPr>
            </w:pPr>
          </w:p>
          <w:p w:rsidR="005E1281" w:rsidRDefault="005E1281" w:rsidP="005C3E62">
            <w:pPr>
              <w:rPr>
                <w:rFonts w:ascii="Calibri" w:hAnsi="Calibri"/>
              </w:rPr>
            </w:pPr>
          </w:p>
          <w:p w:rsidR="005E1281" w:rsidRDefault="005E1281" w:rsidP="005C3E62">
            <w:pPr>
              <w:rPr>
                <w:rFonts w:ascii="Calibri" w:hAnsi="Calibri"/>
              </w:rPr>
            </w:pPr>
          </w:p>
          <w:p w:rsidR="005E1281" w:rsidRDefault="005E1281" w:rsidP="005C3E62">
            <w:pPr>
              <w:rPr>
                <w:rFonts w:ascii="Calibri" w:hAnsi="Calibri"/>
              </w:rPr>
            </w:pPr>
          </w:p>
          <w:p w:rsidR="005E1281" w:rsidRDefault="005E1281" w:rsidP="005C3E62">
            <w:pPr>
              <w:rPr>
                <w:rFonts w:ascii="Calibri" w:hAnsi="Calibri"/>
              </w:rPr>
            </w:pPr>
          </w:p>
          <w:p w:rsidR="00E50DC8" w:rsidRDefault="00E50DC8" w:rsidP="005C3E62">
            <w:pPr>
              <w:rPr>
                <w:rFonts w:ascii="Calibri" w:hAnsi="Calibri"/>
              </w:rPr>
            </w:pPr>
          </w:p>
          <w:p w:rsidR="00E50DC8" w:rsidRDefault="00E50DC8" w:rsidP="005C3E62">
            <w:pPr>
              <w:rPr>
                <w:rFonts w:ascii="Calibri" w:hAnsi="Calibri"/>
              </w:rPr>
            </w:pPr>
          </w:p>
          <w:p w:rsidR="00E50DC8" w:rsidRDefault="00E50DC8" w:rsidP="005C3E62">
            <w:pPr>
              <w:rPr>
                <w:rFonts w:ascii="Calibri" w:hAnsi="Calibri"/>
              </w:rPr>
            </w:pPr>
          </w:p>
          <w:p w:rsidR="00E50DC8" w:rsidRDefault="00E50DC8" w:rsidP="005C3E62">
            <w:pPr>
              <w:rPr>
                <w:rFonts w:ascii="Calibri" w:hAnsi="Calibri"/>
              </w:rPr>
            </w:pPr>
          </w:p>
          <w:p w:rsidR="00E50DC8" w:rsidRDefault="00E50DC8" w:rsidP="005C3E62">
            <w:pPr>
              <w:rPr>
                <w:rFonts w:ascii="Calibri" w:hAnsi="Calibri"/>
              </w:rPr>
            </w:pPr>
          </w:p>
          <w:p w:rsidR="005E1281" w:rsidRDefault="005E1281" w:rsidP="005C3E62">
            <w:pPr>
              <w:pBdr>
                <w:bottom w:val="single" w:sz="6" w:space="1" w:color="auto"/>
              </w:pBdr>
              <w:rPr>
                <w:rFonts w:ascii="Calibri" w:hAnsi="Calibri"/>
              </w:rPr>
            </w:pPr>
          </w:p>
          <w:p w:rsidR="000F71CB" w:rsidRDefault="000F71CB" w:rsidP="005C3E62">
            <w:pPr>
              <w:pBdr>
                <w:bottom w:val="single" w:sz="6" w:space="1" w:color="auto"/>
              </w:pBdr>
              <w:rPr>
                <w:rFonts w:ascii="Calibri" w:hAnsi="Calibri"/>
              </w:rPr>
            </w:pPr>
          </w:p>
          <w:p w:rsidR="000F71CB" w:rsidRDefault="000F71CB" w:rsidP="005C3E62">
            <w:pPr>
              <w:rPr>
                <w:rFonts w:ascii="Calibri" w:hAnsi="Calibri"/>
              </w:rPr>
            </w:pPr>
          </w:p>
          <w:p w:rsidR="005E1281" w:rsidRDefault="005E1281" w:rsidP="005E1281">
            <w:pPr>
              <w:rPr>
                <w:rFonts w:ascii="Calibri" w:hAnsi="Calibri"/>
              </w:rPr>
            </w:pPr>
          </w:p>
          <w:p w:rsidR="005E1281" w:rsidRDefault="005E1281" w:rsidP="005E1281">
            <w:pPr>
              <w:rPr>
                <w:rFonts w:ascii="Calibri" w:hAnsi="Calibri"/>
                <w:b/>
              </w:rPr>
            </w:pPr>
            <w:r w:rsidRPr="00CD4EF4">
              <w:rPr>
                <w:rFonts w:ascii="Calibri" w:hAnsi="Calibri"/>
                <w:b/>
              </w:rPr>
              <w:t>Pozn. č. 6</w:t>
            </w:r>
            <w:r>
              <w:rPr>
                <w:rFonts w:ascii="Calibri" w:hAnsi="Calibri"/>
              </w:rPr>
              <w:t xml:space="preserve"> - </w:t>
            </w:r>
            <w:r w:rsidRPr="00CD4EF4">
              <w:rPr>
                <w:rFonts w:ascii="Calibri" w:hAnsi="Calibri"/>
              </w:rPr>
              <w:t>je nutné důrazně upozornit na pravidla daná programovou dokumentací. Způsobilost náhrad se vždy primárně řídí programovou</w:t>
            </w:r>
            <w:r w:rsidRPr="00014B0E">
              <w:rPr>
                <w:rFonts w:ascii="Calibri" w:hAnsi="Calibri"/>
                <w:b/>
              </w:rPr>
              <w:t xml:space="preserve"> </w:t>
            </w:r>
            <w:r w:rsidRPr="00CD4EF4">
              <w:rPr>
                <w:rFonts w:ascii="Calibri" w:hAnsi="Calibri"/>
              </w:rPr>
              <w:t xml:space="preserve">dokumentací, </w:t>
            </w:r>
          </w:p>
          <w:p w:rsidR="005E1281" w:rsidRDefault="005E1281" w:rsidP="005C3E62">
            <w:pPr>
              <w:rPr>
                <w:rFonts w:ascii="Calibri" w:hAnsi="Calibri"/>
              </w:rPr>
            </w:pPr>
          </w:p>
          <w:p w:rsidR="005E1281" w:rsidRDefault="005E1281" w:rsidP="005C3E62">
            <w:pPr>
              <w:rPr>
                <w:rFonts w:ascii="Calibri" w:hAnsi="Calibri"/>
              </w:rPr>
            </w:pPr>
          </w:p>
          <w:p w:rsidR="005E1281" w:rsidRPr="00014B0E" w:rsidRDefault="005E1281" w:rsidP="005C3E62">
            <w:pPr>
              <w:rPr>
                <w:rFonts w:ascii="Calibri" w:hAnsi="Calibri"/>
              </w:rPr>
            </w:pPr>
            <w:r w:rsidRPr="00CD4EF4">
              <w:rPr>
                <w:rFonts w:ascii="Calibri" w:hAnsi="Calibri"/>
                <w:b/>
              </w:rPr>
              <w:t>Pozn. č. 7</w:t>
            </w:r>
            <w:r>
              <w:rPr>
                <w:rFonts w:ascii="Calibri" w:hAnsi="Calibri"/>
              </w:rPr>
              <w:t xml:space="preserve"> - </w:t>
            </w:r>
            <w:r w:rsidRPr="00014B0E">
              <w:rPr>
                <w:rFonts w:ascii="Calibri" w:hAnsi="Calibri"/>
              </w:rPr>
              <w:t>Obdobně jsou způsobilé i náhrady platu vyplácené v případě, že se na straně zaměstnance vyskytnou osobní překážky v práci či službě – např. vyšetření u lékaře, účast na pohřbu rodinného příslušník apod.)</w:t>
            </w:r>
          </w:p>
        </w:tc>
      </w:tr>
      <w:tr w:rsidR="00004F48" w:rsidRPr="00014B0E" w:rsidTr="006A3ACE">
        <w:trPr>
          <w:trHeight w:val="715"/>
        </w:trPr>
        <w:tc>
          <w:tcPr>
            <w:tcW w:w="675" w:type="dxa"/>
            <w:vMerge/>
            <w:tcBorders>
              <w:left w:val="single" w:sz="18" w:space="0" w:color="auto"/>
              <w:right w:val="single" w:sz="8" w:space="0" w:color="auto"/>
            </w:tcBorders>
          </w:tcPr>
          <w:p w:rsidR="00004F48" w:rsidRPr="00014B0E" w:rsidRDefault="00004F48">
            <w:pPr>
              <w:rPr>
                <w:rFonts w:ascii="Calibri" w:hAnsi="Calibri"/>
              </w:rPr>
            </w:pPr>
          </w:p>
        </w:tc>
        <w:tc>
          <w:tcPr>
            <w:tcW w:w="1902" w:type="dxa"/>
            <w:gridSpan w:val="2"/>
            <w:vMerge/>
            <w:tcBorders>
              <w:left w:val="single" w:sz="8" w:space="0" w:color="auto"/>
              <w:right w:val="single" w:sz="8" w:space="0" w:color="auto"/>
            </w:tcBorders>
          </w:tcPr>
          <w:p w:rsidR="00004F48" w:rsidRPr="00014B0E" w:rsidRDefault="00004F48">
            <w:pPr>
              <w:rPr>
                <w:rFonts w:ascii="Calibri" w:hAnsi="Calibri"/>
                <w:b/>
              </w:rPr>
            </w:pPr>
          </w:p>
        </w:tc>
        <w:tc>
          <w:tcPr>
            <w:tcW w:w="4536" w:type="dxa"/>
            <w:gridSpan w:val="3"/>
            <w:tcBorders>
              <w:left w:val="single" w:sz="8" w:space="0" w:color="auto"/>
              <w:right w:val="single" w:sz="8" w:space="0" w:color="auto"/>
            </w:tcBorders>
          </w:tcPr>
          <w:p w:rsidR="00004F48" w:rsidRPr="00014B0E" w:rsidRDefault="00004F48" w:rsidP="00310862">
            <w:pPr>
              <w:jc w:val="both"/>
              <w:rPr>
                <w:rFonts w:ascii="Calibri" w:hAnsi="Calibri"/>
              </w:rPr>
            </w:pPr>
          </w:p>
        </w:tc>
        <w:tc>
          <w:tcPr>
            <w:tcW w:w="4111" w:type="dxa"/>
            <w:gridSpan w:val="2"/>
            <w:tcBorders>
              <w:left w:val="single" w:sz="8" w:space="0" w:color="auto"/>
              <w:right w:val="single" w:sz="8" w:space="0" w:color="auto"/>
            </w:tcBorders>
          </w:tcPr>
          <w:p w:rsidR="00713FB1" w:rsidRPr="00014B0E" w:rsidRDefault="00713FB1" w:rsidP="00713FB1">
            <w:pPr>
              <w:jc w:val="both"/>
              <w:rPr>
                <w:rFonts w:ascii="Calibri" w:hAnsi="Calibri"/>
              </w:rPr>
            </w:pPr>
            <w:r w:rsidRPr="00014B0E">
              <w:rPr>
                <w:rFonts w:ascii="Calibri" w:hAnsi="Calibri"/>
              </w:rPr>
              <w:t>Doložení obvyklé výše mezd:</w:t>
            </w:r>
          </w:p>
          <w:p w:rsidR="00713FB1" w:rsidRPr="00014B0E" w:rsidRDefault="00713FB1" w:rsidP="00713FB1">
            <w:pPr>
              <w:numPr>
                <w:ilvl w:val="0"/>
                <w:numId w:val="3"/>
              </w:numPr>
              <w:jc w:val="both"/>
              <w:rPr>
                <w:rFonts w:ascii="Calibri" w:hAnsi="Calibri"/>
              </w:rPr>
            </w:pPr>
            <w:r w:rsidRPr="00014B0E">
              <w:rPr>
                <w:rFonts w:ascii="Calibri" w:hAnsi="Calibri"/>
              </w:rPr>
              <w:t>osobní náklady nesmí přesáhnout obvyklou výši v organizaci platnou pro danou pozici</w:t>
            </w:r>
            <w:r>
              <w:rPr>
                <w:rFonts w:ascii="Calibri" w:hAnsi="Calibri"/>
              </w:rPr>
              <w:t xml:space="preserve"> – doloží se adekvátním způsobem prostřednictvím stanovení mzdových tabulek/tarifů, platového výměru obdobné pracovní pozice apod.</w:t>
            </w:r>
          </w:p>
          <w:p w:rsidR="00713FB1" w:rsidRPr="00014B0E" w:rsidRDefault="00713FB1" w:rsidP="00713FB1">
            <w:pPr>
              <w:numPr>
                <w:ilvl w:val="0"/>
                <w:numId w:val="3"/>
              </w:numPr>
              <w:jc w:val="both"/>
              <w:rPr>
                <w:rFonts w:ascii="Calibri" w:hAnsi="Calibri"/>
              </w:rPr>
            </w:pPr>
            <w:r w:rsidRPr="00014B0E">
              <w:rPr>
                <w:rFonts w:ascii="Calibri" w:hAnsi="Calibri"/>
              </w:rPr>
              <w:t>V případě, že obdobná pozice v organizaci neexistuje, vychází se při stanovení výše z obvyklé výše osobních nákladů v daném oboru, čase a místě. V tomto případě jsou stanoveny maximální limity pro základní typové pozice bez ohledu na druh smlouvy</w:t>
            </w:r>
          </w:p>
          <w:p w:rsidR="00004F48" w:rsidRPr="00014B0E" w:rsidRDefault="00004F48" w:rsidP="00006D41">
            <w:pPr>
              <w:ind w:left="227"/>
              <w:rPr>
                <w:rFonts w:ascii="Calibri" w:hAnsi="Calibri"/>
              </w:rPr>
            </w:pPr>
          </w:p>
        </w:tc>
        <w:tc>
          <w:tcPr>
            <w:tcW w:w="3195" w:type="dxa"/>
            <w:tcBorders>
              <w:left w:val="single" w:sz="8" w:space="0" w:color="auto"/>
              <w:right w:val="single" w:sz="18" w:space="0" w:color="auto"/>
            </w:tcBorders>
          </w:tcPr>
          <w:p w:rsidR="00004F48" w:rsidRPr="00363A5C" w:rsidRDefault="00363A5C" w:rsidP="00363A5C">
            <w:pPr>
              <w:rPr>
                <w:rFonts w:ascii="Calibri" w:hAnsi="Calibri"/>
              </w:rPr>
            </w:pPr>
            <w:r w:rsidRPr="00CD4EF4">
              <w:rPr>
                <w:rFonts w:ascii="Calibri" w:hAnsi="Calibri"/>
                <w:b/>
              </w:rPr>
              <w:t>Pozn. č. 8</w:t>
            </w:r>
            <w:r w:rsidRPr="00713FB1">
              <w:rPr>
                <w:rFonts w:ascii="Calibri" w:hAnsi="Calibri"/>
              </w:rPr>
              <w:t xml:space="preserve"> -  v případě maximální obvyklé výše mezd je nutné respektovat specifická pravidla každého programu, pro který jsou tyto Náležitosti dokladování vydávány</w:t>
            </w:r>
          </w:p>
        </w:tc>
      </w:tr>
      <w:tr w:rsidR="00004F48" w:rsidRPr="00014B0E" w:rsidTr="006A3ACE">
        <w:trPr>
          <w:trHeight w:val="815"/>
        </w:trPr>
        <w:tc>
          <w:tcPr>
            <w:tcW w:w="675" w:type="dxa"/>
            <w:vMerge/>
            <w:tcBorders>
              <w:left w:val="single" w:sz="18" w:space="0" w:color="auto"/>
              <w:right w:val="single" w:sz="8" w:space="0" w:color="auto"/>
            </w:tcBorders>
          </w:tcPr>
          <w:p w:rsidR="00004F48" w:rsidRPr="00014B0E" w:rsidRDefault="00004F48">
            <w:pPr>
              <w:rPr>
                <w:rFonts w:ascii="Calibri" w:hAnsi="Calibri"/>
              </w:rPr>
            </w:pPr>
          </w:p>
        </w:tc>
        <w:tc>
          <w:tcPr>
            <w:tcW w:w="1902" w:type="dxa"/>
            <w:gridSpan w:val="2"/>
            <w:tcBorders>
              <w:left w:val="single" w:sz="8" w:space="0" w:color="auto"/>
              <w:right w:val="single" w:sz="8" w:space="0" w:color="auto"/>
            </w:tcBorders>
          </w:tcPr>
          <w:p w:rsidR="00004F48" w:rsidRPr="00014B0E" w:rsidRDefault="00004F48" w:rsidP="00E25BD6">
            <w:pPr>
              <w:rPr>
                <w:rFonts w:ascii="Calibri" w:hAnsi="Calibri"/>
                <w:b/>
              </w:rPr>
            </w:pPr>
            <w:r w:rsidRPr="00014B0E">
              <w:rPr>
                <w:rFonts w:ascii="Calibri" w:hAnsi="Calibri"/>
                <w:b/>
              </w:rPr>
              <w:t xml:space="preserve">Zákonné odvody na sociální a zdravotní pojištění placené zaměstnavatelem </w:t>
            </w:r>
          </w:p>
        </w:tc>
        <w:tc>
          <w:tcPr>
            <w:tcW w:w="4536" w:type="dxa"/>
            <w:gridSpan w:val="3"/>
            <w:tcBorders>
              <w:left w:val="single" w:sz="8" w:space="0" w:color="auto"/>
              <w:right w:val="single" w:sz="8" w:space="0" w:color="auto"/>
            </w:tcBorders>
          </w:tcPr>
          <w:p w:rsidR="00004F48" w:rsidRPr="00014B0E" w:rsidRDefault="00004F48" w:rsidP="00363A5C">
            <w:pPr>
              <w:ind w:left="720"/>
              <w:jc w:val="both"/>
              <w:rPr>
                <w:rFonts w:ascii="Calibri" w:hAnsi="Calibri"/>
              </w:rPr>
            </w:pPr>
          </w:p>
        </w:tc>
        <w:tc>
          <w:tcPr>
            <w:tcW w:w="4111" w:type="dxa"/>
            <w:gridSpan w:val="2"/>
            <w:tcBorders>
              <w:left w:val="single" w:sz="8" w:space="0" w:color="auto"/>
              <w:right w:val="single" w:sz="8" w:space="0" w:color="auto"/>
            </w:tcBorders>
          </w:tcPr>
          <w:p w:rsidR="00363A5C" w:rsidRPr="00014B0E" w:rsidRDefault="00363A5C" w:rsidP="00363A5C">
            <w:pPr>
              <w:numPr>
                <w:ilvl w:val="0"/>
                <w:numId w:val="4"/>
              </w:numPr>
              <w:jc w:val="both"/>
              <w:rPr>
                <w:rFonts w:ascii="Calibri" w:hAnsi="Calibri"/>
              </w:rPr>
            </w:pPr>
            <w:r w:rsidRPr="00014B0E">
              <w:rPr>
                <w:rFonts w:ascii="Calibri" w:hAnsi="Calibri"/>
              </w:rPr>
              <w:t xml:space="preserve">čestné prohlášení o bezdlužnosti viz pozn. </w:t>
            </w:r>
          </w:p>
          <w:p w:rsidR="00363A5C" w:rsidRPr="00014B0E" w:rsidRDefault="00363A5C" w:rsidP="00363A5C">
            <w:pPr>
              <w:numPr>
                <w:ilvl w:val="0"/>
                <w:numId w:val="4"/>
              </w:numPr>
              <w:jc w:val="both"/>
              <w:rPr>
                <w:rFonts w:ascii="Calibri" w:hAnsi="Calibri"/>
              </w:rPr>
            </w:pPr>
            <w:r w:rsidRPr="00014B0E">
              <w:rPr>
                <w:rFonts w:ascii="Calibri" w:hAnsi="Calibri"/>
              </w:rPr>
              <w:t xml:space="preserve">doklad o úhradě (bankovní výpis) </w:t>
            </w:r>
          </w:p>
          <w:p w:rsidR="00363A5C" w:rsidRPr="00014B0E" w:rsidRDefault="00363A5C" w:rsidP="00363A5C">
            <w:pPr>
              <w:numPr>
                <w:ilvl w:val="0"/>
                <w:numId w:val="4"/>
              </w:numPr>
              <w:jc w:val="both"/>
              <w:rPr>
                <w:rFonts w:ascii="Calibri" w:hAnsi="Calibri"/>
              </w:rPr>
            </w:pPr>
            <w:r w:rsidRPr="00014B0E">
              <w:rPr>
                <w:rFonts w:ascii="Calibri" w:hAnsi="Calibri"/>
              </w:rPr>
              <w:t xml:space="preserve">způsobilá výše je vypočtena v sestavě Rekapitulace mzdových výdajů (sl.  „Odvody soc. a zdrav. </w:t>
            </w:r>
            <w:proofErr w:type="gramStart"/>
            <w:r w:rsidRPr="00014B0E">
              <w:rPr>
                <w:rFonts w:ascii="Calibri" w:hAnsi="Calibri"/>
              </w:rPr>
              <w:t>poj</w:t>
            </w:r>
            <w:proofErr w:type="gramEnd"/>
            <w:r w:rsidRPr="00014B0E">
              <w:rPr>
                <w:rFonts w:ascii="Calibri" w:hAnsi="Calibri"/>
              </w:rPr>
              <w:t>. - zaměstnavatel (34% z hrubé mzdy) za projekt…“)</w:t>
            </w:r>
          </w:p>
          <w:p w:rsidR="00004F48" w:rsidRPr="00014B0E" w:rsidRDefault="00004F48" w:rsidP="00316691">
            <w:pPr>
              <w:jc w:val="both"/>
              <w:rPr>
                <w:rFonts w:ascii="Calibri" w:hAnsi="Calibri"/>
              </w:rPr>
            </w:pPr>
          </w:p>
        </w:tc>
        <w:tc>
          <w:tcPr>
            <w:tcW w:w="3195" w:type="dxa"/>
            <w:tcBorders>
              <w:left w:val="single" w:sz="8" w:space="0" w:color="auto"/>
              <w:right w:val="single" w:sz="18" w:space="0" w:color="auto"/>
            </w:tcBorders>
            <w:shd w:val="clear" w:color="auto" w:fill="auto"/>
          </w:tcPr>
          <w:p w:rsidR="00004F48" w:rsidRPr="00014B0E" w:rsidRDefault="00004F48" w:rsidP="00316691">
            <w:pPr>
              <w:jc w:val="both"/>
              <w:rPr>
                <w:rFonts w:ascii="Calibri" w:hAnsi="Calibri"/>
              </w:rPr>
            </w:pPr>
            <w:r w:rsidRPr="00014B0E">
              <w:rPr>
                <w:rFonts w:ascii="Calibri" w:hAnsi="Calibri"/>
              </w:rPr>
              <w:t>pozn.</w:t>
            </w:r>
            <w:r w:rsidR="00363A5C">
              <w:rPr>
                <w:rFonts w:ascii="Calibri" w:hAnsi="Calibri"/>
              </w:rPr>
              <w:t xml:space="preserve"> č. 9 </w:t>
            </w:r>
            <w:r w:rsidRPr="00014B0E">
              <w:rPr>
                <w:rFonts w:ascii="Calibri" w:hAnsi="Calibri"/>
              </w:rPr>
              <w:t>– čestné prohlášení je</w:t>
            </w:r>
            <w:r w:rsidR="00E50DC8">
              <w:rPr>
                <w:rFonts w:ascii="Calibri" w:hAnsi="Calibri"/>
              </w:rPr>
              <w:t xml:space="preserve"> nutné doložit, pokud není</w:t>
            </w:r>
            <w:r w:rsidRPr="00014B0E">
              <w:rPr>
                <w:rFonts w:ascii="Calibri" w:hAnsi="Calibri"/>
              </w:rPr>
              <w:t xml:space="preserve"> součástí </w:t>
            </w:r>
            <w:r w:rsidRPr="00014B0E">
              <w:rPr>
                <w:rFonts w:ascii="Calibri" w:hAnsi="Calibri"/>
                <w:color w:val="000000"/>
              </w:rPr>
              <w:t>Soupisky výdajů/Finanční zprávy</w:t>
            </w:r>
          </w:p>
          <w:p w:rsidR="00004F48" w:rsidRPr="00014B0E" w:rsidRDefault="00004F48" w:rsidP="00316691">
            <w:pPr>
              <w:jc w:val="both"/>
              <w:rPr>
                <w:rFonts w:ascii="Calibri" w:hAnsi="Calibri"/>
              </w:rPr>
            </w:pPr>
            <w:r w:rsidRPr="00CD4EF4">
              <w:rPr>
                <w:rFonts w:ascii="Calibri" w:hAnsi="Calibri"/>
                <w:b/>
              </w:rPr>
              <w:t>pozn.</w:t>
            </w:r>
            <w:r w:rsidR="00363A5C" w:rsidRPr="00CD4EF4">
              <w:rPr>
                <w:rFonts w:ascii="Calibri" w:hAnsi="Calibri"/>
                <w:b/>
              </w:rPr>
              <w:t xml:space="preserve"> č. 10</w:t>
            </w:r>
            <w:r w:rsidRPr="00CD4EF4">
              <w:rPr>
                <w:rFonts w:ascii="Calibri" w:hAnsi="Calibri"/>
                <w:b/>
              </w:rPr>
              <w:t xml:space="preserve"> </w:t>
            </w:r>
            <w:r w:rsidRPr="00014B0E">
              <w:rPr>
                <w:rFonts w:ascii="Calibri" w:hAnsi="Calibri"/>
              </w:rPr>
              <w:t xml:space="preserve">do Soupisky výdajů uvádět souhrnnou částku za všechny zaměstnance pro projekt v daném období </w:t>
            </w:r>
          </w:p>
          <w:p w:rsidR="00004F48" w:rsidRPr="00014B0E" w:rsidRDefault="00004F48" w:rsidP="0078030B">
            <w:pPr>
              <w:ind w:left="231"/>
              <w:jc w:val="both"/>
              <w:rPr>
                <w:rFonts w:ascii="Calibri" w:hAnsi="Calibri"/>
              </w:rPr>
            </w:pPr>
          </w:p>
        </w:tc>
      </w:tr>
      <w:tr w:rsidR="00004F48" w:rsidRPr="00014B0E" w:rsidTr="006A3ACE">
        <w:trPr>
          <w:trHeight w:val="1757"/>
        </w:trPr>
        <w:tc>
          <w:tcPr>
            <w:tcW w:w="675" w:type="dxa"/>
            <w:vMerge/>
            <w:tcBorders>
              <w:left w:val="single" w:sz="18" w:space="0" w:color="auto"/>
              <w:bottom w:val="single" w:sz="4" w:space="0" w:color="auto"/>
              <w:right w:val="single" w:sz="8" w:space="0" w:color="auto"/>
            </w:tcBorders>
          </w:tcPr>
          <w:p w:rsidR="00004F48" w:rsidRPr="00014B0E" w:rsidRDefault="00004F48">
            <w:pPr>
              <w:rPr>
                <w:rFonts w:ascii="Calibri" w:hAnsi="Calibri"/>
              </w:rPr>
            </w:pPr>
          </w:p>
        </w:tc>
        <w:tc>
          <w:tcPr>
            <w:tcW w:w="1902" w:type="dxa"/>
            <w:gridSpan w:val="2"/>
            <w:tcBorders>
              <w:left w:val="single" w:sz="8" w:space="0" w:color="auto"/>
              <w:bottom w:val="single" w:sz="4" w:space="0" w:color="auto"/>
              <w:right w:val="single" w:sz="8" w:space="0" w:color="auto"/>
            </w:tcBorders>
          </w:tcPr>
          <w:p w:rsidR="00004F48" w:rsidRPr="00014B0E" w:rsidRDefault="00004F48">
            <w:pPr>
              <w:rPr>
                <w:rFonts w:ascii="Calibri" w:hAnsi="Calibri"/>
                <w:b/>
              </w:rPr>
            </w:pPr>
            <w:r w:rsidRPr="00014B0E">
              <w:rPr>
                <w:rFonts w:ascii="Calibri" w:hAnsi="Calibri"/>
                <w:b/>
              </w:rPr>
              <w:t>Ostatní zákonné výdaje zaměstnavatele, zejm.: Zákonné úrazové pojištění</w:t>
            </w:r>
          </w:p>
          <w:p w:rsidR="00004F48" w:rsidRPr="00014B0E" w:rsidRDefault="00004F48" w:rsidP="00363A5C">
            <w:pPr>
              <w:rPr>
                <w:rFonts w:ascii="Calibri" w:hAnsi="Calibri"/>
                <w:b/>
              </w:rPr>
            </w:pPr>
            <w:r w:rsidRPr="00014B0E">
              <w:rPr>
                <w:rFonts w:ascii="Calibri" w:hAnsi="Calibri"/>
                <w:b/>
              </w:rPr>
              <w:t>Odvody do FKSP,</w:t>
            </w:r>
          </w:p>
        </w:tc>
        <w:tc>
          <w:tcPr>
            <w:tcW w:w="4536" w:type="dxa"/>
            <w:gridSpan w:val="3"/>
            <w:tcBorders>
              <w:left w:val="single" w:sz="8" w:space="0" w:color="auto"/>
              <w:bottom w:val="single" w:sz="4" w:space="0" w:color="auto"/>
              <w:right w:val="single" w:sz="8" w:space="0" w:color="auto"/>
            </w:tcBorders>
          </w:tcPr>
          <w:p w:rsidR="00004F48" w:rsidRPr="00014B0E" w:rsidRDefault="00004F48" w:rsidP="007B5008">
            <w:pPr>
              <w:ind w:left="720"/>
              <w:rPr>
                <w:rFonts w:ascii="Calibri" w:hAnsi="Calibri"/>
              </w:rPr>
            </w:pPr>
          </w:p>
          <w:p w:rsidR="00004F48" w:rsidRPr="00014B0E" w:rsidRDefault="00004F48" w:rsidP="007B5008">
            <w:pPr>
              <w:rPr>
                <w:rFonts w:ascii="Calibri" w:hAnsi="Calibri"/>
              </w:rPr>
            </w:pPr>
          </w:p>
        </w:tc>
        <w:tc>
          <w:tcPr>
            <w:tcW w:w="4111" w:type="dxa"/>
            <w:gridSpan w:val="2"/>
            <w:tcBorders>
              <w:left w:val="single" w:sz="8" w:space="0" w:color="auto"/>
              <w:bottom w:val="single" w:sz="4" w:space="0" w:color="auto"/>
              <w:right w:val="single" w:sz="8" w:space="0" w:color="auto"/>
            </w:tcBorders>
          </w:tcPr>
          <w:p w:rsidR="00363A5C" w:rsidRPr="00014B0E" w:rsidRDefault="00363A5C" w:rsidP="00363A5C">
            <w:pPr>
              <w:numPr>
                <w:ilvl w:val="0"/>
                <w:numId w:val="4"/>
              </w:numPr>
              <w:jc w:val="both"/>
              <w:rPr>
                <w:rFonts w:ascii="Calibri" w:hAnsi="Calibri"/>
              </w:rPr>
            </w:pPr>
            <w:r w:rsidRPr="00014B0E">
              <w:rPr>
                <w:rFonts w:ascii="Calibri" w:hAnsi="Calibri"/>
              </w:rPr>
              <w:t xml:space="preserve">Zákonné úrazové pojištění zaměstnanců – doložení </w:t>
            </w:r>
            <w:r w:rsidRPr="00014B0E">
              <w:rPr>
                <w:rFonts w:ascii="Calibri" w:hAnsi="Calibri"/>
                <w:b/>
              </w:rPr>
              <w:t>sazby a odvodu; (výpočet ze způsobilých mezd je předvyplněn v sestavě, nutné zadat %)</w:t>
            </w:r>
          </w:p>
          <w:p w:rsidR="00004F48" w:rsidRPr="00014B0E" w:rsidRDefault="00363A5C" w:rsidP="00691E25">
            <w:pPr>
              <w:ind w:left="231"/>
              <w:jc w:val="both"/>
              <w:rPr>
                <w:rFonts w:ascii="Calibri" w:hAnsi="Calibri"/>
              </w:rPr>
            </w:pPr>
            <w:r w:rsidRPr="00014B0E">
              <w:rPr>
                <w:rFonts w:ascii="Calibri" w:hAnsi="Calibri"/>
              </w:rPr>
              <w:t>Odvody do FKSP</w:t>
            </w:r>
            <w:r>
              <w:rPr>
                <w:rStyle w:val="Znakapoznpodarou"/>
                <w:rFonts w:ascii="Calibri" w:hAnsi="Calibri"/>
              </w:rPr>
              <w:footnoteReference w:id="14"/>
            </w:r>
            <w:r>
              <w:rPr>
                <w:rFonts w:ascii="Calibri" w:hAnsi="Calibri"/>
              </w:rPr>
              <w:t xml:space="preserve"> a </w:t>
            </w:r>
            <w:r w:rsidRPr="00014B0E">
              <w:rPr>
                <w:rStyle w:val="Znakapoznpodarou"/>
                <w:rFonts w:ascii="Calibri" w:hAnsi="Calibri"/>
              </w:rPr>
              <w:footnoteReference w:id="15"/>
            </w:r>
            <w:r w:rsidRPr="00014B0E">
              <w:rPr>
                <w:rFonts w:ascii="Calibri" w:hAnsi="Calibri"/>
              </w:rPr>
              <w:t xml:space="preserve"> - doložení sazby % odvodu (tvorby) ze způsobilých mezd (např. vnitřní směrnici o tvorbě)</w:t>
            </w:r>
            <w:r w:rsidRPr="00014B0E">
              <w:rPr>
                <w:rStyle w:val="Znakapoznpodarou"/>
                <w:rFonts w:ascii="Calibri" w:hAnsi="Calibri"/>
              </w:rPr>
              <w:footnoteReference w:id="16"/>
            </w:r>
            <w:r w:rsidRPr="00014B0E">
              <w:rPr>
                <w:rFonts w:ascii="Calibri" w:hAnsi="Calibri"/>
              </w:rPr>
              <w:t>; (výpočet předvyplněn v sestavě, nutné zadat %)</w:t>
            </w:r>
          </w:p>
        </w:tc>
        <w:tc>
          <w:tcPr>
            <w:tcW w:w="3195" w:type="dxa"/>
            <w:tcBorders>
              <w:left w:val="single" w:sz="8" w:space="0" w:color="auto"/>
              <w:bottom w:val="single" w:sz="4" w:space="0" w:color="auto"/>
              <w:right w:val="single" w:sz="18" w:space="0" w:color="auto"/>
            </w:tcBorders>
            <w:shd w:val="clear" w:color="auto" w:fill="auto"/>
          </w:tcPr>
          <w:p w:rsidR="00004F48" w:rsidRPr="00014B0E" w:rsidRDefault="00004F48" w:rsidP="00691E25">
            <w:pPr>
              <w:ind w:left="231"/>
              <w:jc w:val="both"/>
              <w:rPr>
                <w:rFonts w:ascii="Calibri" w:hAnsi="Calibri"/>
              </w:rPr>
            </w:pPr>
          </w:p>
          <w:p w:rsidR="00004F48" w:rsidRPr="00014B0E" w:rsidRDefault="00363A5C" w:rsidP="00316691">
            <w:pPr>
              <w:jc w:val="both"/>
              <w:rPr>
                <w:rFonts w:ascii="Calibri" w:hAnsi="Calibri"/>
              </w:rPr>
            </w:pPr>
            <w:r w:rsidRPr="00CD4EF4">
              <w:rPr>
                <w:rFonts w:ascii="Calibri" w:hAnsi="Calibri"/>
                <w:b/>
              </w:rPr>
              <w:t xml:space="preserve">Pozn. č. 11 </w:t>
            </w:r>
            <w:r>
              <w:rPr>
                <w:rFonts w:ascii="Calibri" w:hAnsi="Calibri"/>
              </w:rPr>
              <w:t xml:space="preserve">- </w:t>
            </w:r>
            <w:r w:rsidR="00004F48" w:rsidRPr="00014B0E">
              <w:rPr>
                <w:rFonts w:ascii="Calibri" w:hAnsi="Calibri"/>
              </w:rPr>
              <w:t xml:space="preserve">Způsobilá výše bude propočtena jako součin doložené sazby příslušného odvodu a výše způsobilé hrubé mzdy bez odvodů (viz výpočet v sestavě Rekapitulace mezd) </w:t>
            </w:r>
          </w:p>
        </w:tc>
      </w:tr>
      <w:tr w:rsidR="00004F48" w:rsidRPr="00014B0E" w:rsidTr="006A3ACE">
        <w:trPr>
          <w:trHeight w:val="1757"/>
        </w:trPr>
        <w:tc>
          <w:tcPr>
            <w:tcW w:w="675" w:type="dxa"/>
            <w:tcBorders>
              <w:left w:val="single" w:sz="18" w:space="0" w:color="auto"/>
              <w:right w:val="single" w:sz="8" w:space="0" w:color="auto"/>
            </w:tcBorders>
            <w:shd w:val="clear" w:color="auto" w:fill="FFFFFF"/>
          </w:tcPr>
          <w:p w:rsidR="00004F48" w:rsidRPr="00014B0E" w:rsidRDefault="00004F48">
            <w:pPr>
              <w:rPr>
                <w:rFonts w:ascii="Calibri" w:hAnsi="Calibri"/>
              </w:rPr>
            </w:pPr>
          </w:p>
        </w:tc>
        <w:tc>
          <w:tcPr>
            <w:tcW w:w="1902" w:type="dxa"/>
            <w:gridSpan w:val="2"/>
            <w:tcBorders>
              <w:left w:val="single" w:sz="8" w:space="0" w:color="auto"/>
              <w:right w:val="single" w:sz="8" w:space="0" w:color="auto"/>
            </w:tcBorders>
            <w:shd w:val="clear" w:color="auto" w:fill="FFFFFF"/>
          </w:tcPr>
          <w:p w:rsidR="00004F48" w:rsidRPr="00014B0E" w:rsidRDefault="00004F48">
            <w:pPr>
              <w:rPr>
                <w:rFonts w:ascii="Calibri" w:hAnsi="Calibri"/>
                <w:b/>
              </w:rPr>
            </w:pPr>
            <w:r w:rsidRPr="00014B0E">
              <w:rPr>
                <w:rFonts w:ascii="Calibri" w:hAnsi="Calibri"/>
                <w:b/>
              </w:rPr>
              <w:t>Odměny a příplatky</w:t>
            </w:r>
            <w:r w:rsidRPr="00014B0E">
              <w:rPr>
                <w:rStyle w:val="Znakapoznpodarou"/>
                <w:rFonts w:ascii="Calibri" w:hAnsi="Calibri"/>
                <w:b/>
              </w:rPr>
              <w:footnoteReference w:id="17"/>
            </w:r>
          </w:p>
        </w:tc>
        <w:tc>
          <w:tcPr>
            <w:tcW w:w="4536" w:type="dxa"/>
            <w:gridSpan w:val="3"/>
            <w:tcBorders>
              <w:left w:val="single" w:sz="8" w:space="0" w:color="auto"/>
              <w:right w:val="single" w:sz="8" w:space="0" w:color="auto"/>
            </w:tcBorders>
            <w:shd w:val="clear" w:color="auto" w:fill="FFFFFF"/>
          </w:tcPr>
          <w:p w:rsidR="00004F48" w:rsidRPr="00014B0E" w:rsidRDefault="00004F48" w:rsidP="00A51D56">
            <w:pPr>
              <w:numPr>
                <w:ilvl w:val="0"/>
                <w:numId w:val="4"/>
              </w:numPr>
              <w:jc w:val="both"/>
              <w:rPr>
                <w:rFonts w:ascii="Calibri" w:hAnsi="Calibri"/>
                <w:b/>
              </w:rPr>
            </w:pPr>
            <w:r w:rsidRPr="00014B0E">
              <w:rPr>
                <w:rFonts w:ascii="Calibri" w:hAnsi="Calibri"/>
                <w:b/>
              </w:rPr>
              <w:t xml:space="preserve">musí být </w:t>
            </w:r>
            <w:r>
              <w:rPr>
                <w:rFonts w:ascii="Calibri" w:hAnsi="Calibri"/>
                <w:b/>
              </w:rPr>
              <w:t xml:space="preserve">doloženo </w:t>
            </w:r>
            <w:r w:rsidRPr="00014B0E">
              <w:rPr>
                <w:rFonts w:ascii="Calibri" w:hAnsi="Calibri"/>
                <w:b/>
              </w:rPr>
              <w:t>splněn</w:t>
            </w:r>
            <w:r>
              <w:rPr>
                <w:rFonts w:ascii="Calibri" w:hAnsi="Calibri"/>
                <w:b/>
              </w:rPr>
              <w:t>í</w:t>
            </w:r>
            <w:r w:rsidRPr="00014B0E">
              <w:rPr>
                <w:rFonts w:ascii="Calibri" w:hAnsi="Calibri"/>
                <w:b/>
              </w:rPr>
              <w:t xml:space="preserve"> následující</w:t>
            </w:r>
            <w:r>
              <w:rPr>
                <w:rFonts w:ascii="Calibri" w:hAnsi="Calibri"/>
                <w:b/>
              </w:rPr>
              <w:t>ch</w:t>
            </w:r>
            <w:r w:rsidRPr="00014B0E">
              <w:rPr>
                <w:rFonts w:ascii="Calibri" w:hAnsi="Calibri"/>
                <w:b/>
              </w:rPr>
              <w:t xml:space="preserve"> podmín</w:t>
            </w:r>
            <w:r>
              <w:rPr>
                <w:rFonts w:ascii="Calibri" w:hAnsi="Calibri"/>
                <w:b/>
              </w:rPr>
              <w:t>e</w:t>
            </w:r>
            <w:r w:rsidRPr="00014B0E">
              <w:rPr>
                <w:rFonts w:ascii="Calibri" w:hAnsi="Calibri"/>
                <w:b/>
              </w:rPr>
              <w:t>k</w:t>
            </w:r>
            <w:r w:rsidR="00B10EC1">
              <w:rPr>
                <w:rStyle w:val="Znakapoznpodarou"/>
                <w:rFonts w:ascii="Calibri" w:hAnsi="Calibri"/>
                <w:b/>
              </w:rPr>
              <w:footnoteReference w:id="18"/>
            </w:r>
            <w:r w:rsidRPr="00014B0E">
              <w:rPr>
                <w:rFonts w:ascii="Calibri" w:hAnsi="Calibri"/>
                <w:b/>
              </w:rPr>
              <w:t>, kdy odměny a příplatky:</w:t>
            </w:r>
          </w:p>
          <w:p w:rsidR="00004F48" w:rsidRPr="00014B0E" w:rsidRDefault="00004F48" w:rsidP="00657A15">
            <w:pPr>
              <w:numPr>
                <w:ilvl w:val="0"/>
                <w:numId w:val="4"/>
              </w:numPr>
              <w:jc w:val="both"/>
              <w:rPr>
                <w:rFonts w:ascii="Calibri" w:hAnsi="Calibri"/>
                <w:b/>
              </w:rPr>
            </w:pPr>
            <w:r w:rsidRPr="00014B0E">
              <w:rPr>
                <w:rFonts w:ascii="Calibri" w:hAnsi="Calibri"/>
              </w:rPr>
              <w:t>a) jsou stanoveny v pracovněprávních předpisech nebo v předpisech o odměňování příslušné instituce nebo také ve vnitrostátních právních předpisech</w:t>
            </w:r>
          </w:p>
          <w:p w:rsidR="00004F48" w:rsidRPr="00014B0E" w:rsidRDefault="00004F48" w:rsidP="00657A15">
            <w:pPr>
              <w:numPr>
                <w:ilvl w:val="0"/>
                <w:numId w:val="4"/>
              </w:numPr>
              <w:jc w:val="both"/>
              <w:rPr>
                <w:rFonts w:ascii="Calibri" w:hAnsi="Calibri"/>
                <w:b/>
              </w:rPr>
            </w:pPr>
            <w:r w:rsidRPr="00014B0E">
              <w:rPr>
                <w:rFonts w:ascii="Calibri" w:hAnsi="Calibri"/>
              </w:rPr>
              <w:t xml:space="preserve">b) jsou v dané instituci zavedeny minimálně po dobu </w:t>
            </w:r>
            <w:proofErr w:type="gramStart"/>
            <w:r w:rsidRPr="00014B0E">
              <w:rPr>
                <w:rFonts w:ascii="Calibri" w:hAnsi="Calibri"/>
              </w:rPr>
              <w:t>6ti</w:t>
            </w:r>
            <w:proofErr w:type="gramEnd"/>
            <w:r w:rsidRPr="00014B0E">
              <w:rPr>
                <w:rFonts w:ascii="Calibri" w:hAnsi="Calibri"/>
              </w:rPr>
              <w:t xml:space="preserve"> měsíců před předložením projektové žádosti</w:t>
            </w:r>
          </w:p>
          <w:p w:rsidR="00004F48" w:rsidRPr="00014B0E" w:rsidRDefault="00004F48" w:rsidP="0078030B">
            <w:pPr>
              <w:numPr>
                <w:ilvl w:val="0"/>
                <w:numId w:val="4"/>
              </w:numPr>
              <w:jc w:val="both"/>
              <w:rPr>
                <w:rFonts w:ascii="Calibri" w:hAnsi="Calibri"/>
                <w:b/>
              </w:rPr>
            </w:pPr>
            <w:r w:rsidRPr="00014B0E">
              <w:rPr>
                <w:rFonts w:ascii="Calibri" w:hAnsi="Calibri"/>
              </w:rPr>
              <w:t>c) potenciálně zahrnují všechny zaměstnance dané instituce</w:t>
            </w:r>
          </w:p>
        </w:tc>
        <w:tc>
          <w:tcPr>
            <w:tcW w:w="4111" w:type="dxa"/>
            <w:gridSpan w:val="2"/>
            <w:tcBorders>
              <w:left w:val="single" w:sz="8" w:space="0" w:color="auto"/>
              <w:right w:val="single" w:sz="8" w:space="0" w:color="auto"/>
            </w:tcBorders>
            <w:shd w:val="clear" w:color="auto" w:fill="FFFFFF"/>
          </w:tcPr>
          <w:p w:rsidR="00004F48" w:rsidRDefault="00363A5C" w:rsidP="00316691">
            <w:pPr>
              <w:numPr>
                <w:ilvl w:val="1"/>
                <w:numId w:val="44"/>
              </w:numPr>
              <w:jc w:val="both"/>
              <w:rPr>
                <w:rFonts w:ascii="Calibri" w:hAnsi="Calibri"/>
                <w:b/>
              </w:rPr>
            </w:pPr>
            <w:r>
              <w:rPr>
                <w:rFonts w:ascii="Calibri" w:hAnsi="Calibri"/>
                <w:b/>
              </w:rPr>
              <w:t>příslušný pracovněprávní předpis o odměňování v organizaci resp. vnitrostátních předpisech</w:t>
            </w:r>
            <w:r w:rsidR="009310B7">
              <w:rPr>
                <w:rFonts w:ascii="Calibri" w:hAnsi="Calibri"/>
                <w:b/>
              </w:rPr>
              <w:t>,</w:t>
            </w:r>
            <w:r>
              <w:rPr>
                <w:rFonts w:ascii="Calibri" w:hAnsi="Calibri"/>
                <w:b/>
              </w:rPr>
              <w:t xml:space="preserve"> ze kterých je zřejmé jejich zavedení min. po dobu </w:t>
            </w:r>
            <w:proofErr w:type="gramStart"/>
            <w:r>
              <w:rPr>
                <w:rFonts w:ascii="Calibri" w:hAnsi="Calibri"/>
                <w:b/>
              </w:rPr>
              <w:t>6ti</w:t>
            </w:r>
            <w:proofErr w:type="gramEnd"/>
            <w:r>
              <w:rPr>
                <w:rFonts w:ascii="Calibri" w:hAnsi="Calibri"/>
                <w:b/>
              </w:rPr>
              <w:t xml:space="preserve"> měsíců a zahrnují všechny zaměstnance</w:t>
            </w:r>
          </w:p>
          <w:p w:rsidR="00363A5C" w:rsidRPr="00014B0E" w:rsidRDefault="00363A5C" w:rsidP="00316691">
            <w:pPr>
              <w:numPr>
                <w:ilvl w:val="1"/>
                <w:numId w:val="44"/>
              </w:numPr>
              <w:jc w:val="both"/>
              <w:rPr>
                <w:rFonts w:ascii="Calibri" w:hAnsi="Calibri"/>
                <w:b/>
              </w:rPr>
            </w:pPr>
            <w:r>
              <w:rPr>
                <w:rFonts w:ascii="Calibri" w:hAnsi="Calibri"/>
                <w:b/>
              </w:rPr>
              <w:t>zdůvodnění poskytnuté odměny (komu je odměna přiznána, v souvislosti s čím, v jaké výši atd.)</w:t>
            </w:r>
          </w:p>
        </w:tc>
        <w:tc>
          <w:tcPr>
            <w:tcW w:w="3195" w:type="dxa"/>
            <w:tcBorders>
              <w:left w:val="single" w:sz="8" w:space="0" w:color="auto"/>
              <w:right w:val="single" w:sz="18" w:space="0" w:color="auto"/>
            </w:tcBorders>
            <w:shd w:val="clear" w:color="auto" w:fill="FFFFFF"/>
          </w:tcPr>
          <w:p w:rsidR="00004F48" w:rsidRDefault="00363A5C" w:rsidP="00363A5C">
            <w:pPr>
              <w:jc w:val="both"/>
              <w:rPr>
                <w:rFonts w:ascii="Calibri" w:hAnsi="Calibri"/>
              </w:rPr>
            </w:pPr>
            <w:r w:rsidRPr="00CD4EF4">
              <w:rPr>
                <w:rFonts w:ascii="Calibri" w:hAnsi="Calibri"/>
                <w:b/>
              </w:rPr>
              <w:t>pozn. č. 12</w:t>
            </w:r>
            <w:r>
              <w:rPr>
                <w:rFonts w:ascii="Calibri" w:hAnsi="Calibri"/>
              </w:rPr>
              <w:t xml:space="preserve"> - </w:t>
            </w:r>
            <w:r w:rsidR="00004F48" w:rsidRPr="00363A5C">
              <w:rPr>
                <w:rFonts w:ascii="Calibri" w:hAnsi="Calibri"/>
              </w:rPr>
              <w:t>nezpůsobilými jsou jubilejní odměny/ocenění</w:t>
            </w:r>
          </w:p>
          <w:p w:rsidR="009310B7" w:rsidRDefault="00363A5C" w:rsidP="00363A5C">
            <w:pPr>
              <w:jc w:val="both"/>
              <w:rPr>
                <w:rFonts w:ascii="Calibri" w:hAnsi="Calibri"/>
              </w:rPr>
            </w:pPr>
            <w:r w:rsidRPr="00CD4EF4">
              <w:rPr>
                <w:rFonts w:ascii="Calibri" w:hAnsi="Calibri"/>
                <w:b/>
              </w:rPr>
              <w:t>pozn. č. 13</w:t>
            </w:r>
            <w:r>
              <w:rPr>
                <w:rFonts w:ascii="Calibri" w:hAnsi="Calibri"/>
              </w:rPr>
              <w:t xml:space="preserve"> - </w:t>
            </w:r>
            <w:r w:rsidR="00004F48" w:rsidRPr="00363A5C">
              <w:rPr>
                <w:rFonts w:ascii="Calibri" w:hAnsi="Calibri"/>
              </w:rPr>
              <w:t>u částečných úvazků platí stejné pravidlo o způsobilosti alikvotní části odměn a příplatků jako u mzdových nákladů a povinných odvodů</w:t>
            </w:r>
          </w:p>
          <w:p w:rsidR="00004F48" w:rsidRPr="00014B0E" w:rsidRDefault="00004F48" w:rsidP="00363A5C">
            <w:pPr>
              <w:jc w:val="both"/>
              <w:rPr>
                <w:rFonts w:ascii="Calibri" w:hAnsi="Calibri"/>
                <w:b/>
              </w:rPr>
            </w:pPr>
            <w:r w:rsidRPr="00014B0E">
              <w:rPr>
                <w:rFonts w:ascii="Calibri" w:hAnsi="Calibri"/>
                <w:b/>
              </w:rPr>
              <w:t xml:space="preserve"> </w:t>
            </w:r>
          </w:p>
        </w:tc>
      </w:tr>
      <w:tr w:rsidR="00004F48" w:rsidRPr="00014B0E" w:rsidTr="006A3ACE">
        <w:trPr>
          <w:trHeight w:val="1757"/>
        </w:trPr>
        <w:tc>
          <w:tcPr>
            <w:tcW w:w="675" w:type="dxa"/>
            <w:tcBorders>
              <w:left w:val="single" w:sz="18" w:space="0" w:color="auto"/>
              <w:right w:val="single" w:sz="8" w:space="0" w:color="auto"/>
            </w:tcBorders>
          </w:tcPr>
          <w:p w:rsidR="00004F48" w:rsidRPr="00014B0E" w:rsidRDefault="00004F48">
            <w:pPr>
              <w:rPr>
                <w:rFonts w:ascii="Calibri" w:hAnsi="Calibri"/>
              </w:rPr>
            </w:pPr>
          </w:p>
        </w:tc>
        <w:tc>
          <w:tcPr>
            <w:tcW w:w="1902" w:type="dxa"/>
            <w:gridSpan w:val="2"/>
            <w:tcBorders>
              <w:left w:val="single" w:sz="8" w:space="0" w:color="auto"/>
              <w:right w:val="single" w:sz="8" w:space="0" w:color="auto"/>
            </w:tcBorders>
          </w:tcPr>
          <w:p w:rsidR="00004F48" w:rsidRPr="00014B0E" w:rsidRDefault="00004F48">
            <w:pPr>
              <w:rPr>
                <w:rFonts w:ascii="Calibri" w:hAnsi="Calibri"/>
                <w:b/>
              </w:rPr>
            </w:pPr>
            <w:r w:rsidRPr="00014B0E">
              <w:rPr>
                <w:rFonts w:ascii="Calibri" w:hAnsi="Calibri"/>
                <w:b/>
              </w:rPr>
              <w:t>Souběh pracovních poměrů</w:t>
            </w:r>
          </w:p>
        </w:tc>
        <w:tc>
          <w:tcPr>
            <w:tcW w:w="4536" w:type="dxa"/>
            <w:gridSpan w:val="3"/>
            <w:tcBorders>
              <w:left w:val="single" w:sz="8" w:space="0" w:color="auto"/>
              <w:right w:val="single" w:sz="8" w:space="0" w:color="auto"/>
            </w:tcBorders>
          </w:tcPr>
          <w:p w:rsidR="00004F48" w:rsidRPr="00014B0E" w:rsidRDefault="00004F48" w:rsidP="00A51D56">
            <w:pPr>
              <w:numPr>
                <w:ilvl w:val="0"/>
                <w:numId w:val="4"/>
              </w:numPr>
              <w:jc w:val="both"/>
              <w:rPr>
                <w:rFonts w:ascii="Calibri" w:hAnsi="Calibri"/>
              </w:rPr>
            </w:pPr>
            <w:r w:rsidRPr="00014B0E">
              <w:rPr>
                <w:rFonts w:ascii="Calibri" w:hAnsi="Calibri"/>
              </w:rPr>
              <w:t>z hlediska způsobilosti je přípustný souběh pracovních poměrů dvou zaměstnanců n</w:t>
            </w:r>
            <w:r>
              <w:rPr>
                <w:rFonts w:ascii="Calibri" w:hAnsi="Calibri"/>
              </w:rPr>
              <w:t>a</w:t>
            </w:r>
            <w:r w:rsidRPr="00014B0E">
              <w:rPr>
                <w:rFonts w:ascii="Calibri" w:hAnsi="Calibri"/>
              </w:rPr>
              <w:t xml:space="preserve"> jedné pozici maximálně po dobu 2 měsíců</w:t>
            </w:r>
          </w:p>
        </w:tc>
        <w:tc>
          <w:tcPr>
            <w:tcW w:w="4111" w:type="dxa"/>
            <w:gridSpan w:val="2"/>
            <w:tcBorders>
              <w:left w:val="single" w:sz="8" w:space="0" w:color="auto"/>
              <w:right w:val="single" w:sz="8" w:space="0" w:color="auto"/>
            </w:tcBorders>
          </w:tcPr>
          <w:p w:rsidR="00004F48" w:rsidRDefault="00D0191A" w:rsidP="009310B7">
            <w:pPr>
              <w:numPr>
                <w:ilvl w:val="0"/>
                <w:numId w:val="4"/>
              </w:numPr>
              <w:jc w:val="both"/>
              <w:rPr>
                <w:rFonts w:ascii="Calibri" w:hAnsi="Calibri"/>
              </w:rPr>
            </w:pPr>
            <w:r>
              <w:rPr>
                <w:rFonts w:ascii="Calibri" w:hAnsi="Calibri"/>
              </w:rPr>
              <w:t>kromě standardních dokumentů k prokázání mzdových výdajů dále i doklad prokazující důvody pro souběh pracovních poměrů dvou zaměstnanců – např. výpověď/žádost o ukončení pracovního/služebního poměru apod.</w:t>
            </w:r>
          </w:p>
        </w:tc>
        <w:tc>
          <w:tcPr>
            <w:tcW w:w="3195" w:type="dxa"/>
            <w:tcBorders>
              <w:left w:val="single" w:sz="8" w:space="0" w:color="auto"/>
              <w:right w:val="single" w:sz="18" w:space="0" w:color="auto"/>
            </w:tcBorders>
            <w:shd w:val="clear" w:color="auto" w:fill="auto"/>
          </w:tcPr>
          <w:p w:rsidR="00004F48" w:rsidRPr="00014B0E" w:rsidRDefault="00CD4EF4" w:rsidP="00363A5C">
            <w:pPr>
              <w:jc w:val="both"/>
              <w:rPr>
                <w:rFonts w:ascii="Calibri" w:hAnsi="Calibri"/>
              </w:rPr>
            </w:pPr>
            <w:r>
              <w:rPr>
                <w:rFonts w:ascii="Calibri" w:hAnsi="Calibri"/>
                <w:b/>
              </w:rPr>
              <w:t xml:space="preserve">pozn. č. 14 </w:t>
            </w:r>
            <w:r w:rsidR="00004F48" w:rsidRPr="00014B0E">
              <w:rPr>
                <w:rFonts w:ascii="Calibri" w:hAnsi="Calibri"/>
              </w:rPr>
              <w:t>smyslem souběhu dvou pracovních poměrů je nahrazení odcházejícího zaměstnance jeho nástupcem – jedná se tedy o čas určený na zapracování nástupce původního pracovníka</w:t>
            </w:r>
          </w:p>
          <w:p w:rsidR="00004F48" w:rsidRPr="00014B0E" w:rsidRDefault="00004F48" w:rsidP="00691E25">
            <w:pPr>
              <w:ind w:left="231"/>
              <w:jc w:val="both"/>
              <w:rPr>
                <w:rFonts w:ascii="Calibri" w:hAnsi="Calibri"/>
              </w:rPr>
            </w:pPr>
          </w:p>
        </w:tc>
      </w:tr>
      <w:tr w:rsidR="00004F48" w:rsidRPr="00014B0E" w:rsidTr="006A3ACE">
        <w:trPr>
          <w:trHeight w:val="1757"/>
        </w:trPr>
        <w:tc>
          <w:tcPr>
            <w:tcW w:w="675" w:type="dxa"/>
            <w:tcBorders>
              <w:left w:val="single" w:sz="18" w:space="0" w:color="auto"/>
              <w:right w:val="single" w:sz="8" w:space="0" w:color="auto"/>
            </w:tcBorders>
          </w:tcPr>
          <w:p w:rsidR="00004F48" w:rsidRPr="00014B0E" w:rsidRDefault="00004F48">
            <w:pPr>
              <w:rPr>
                <w:rFonts w:ascii="Calibri" w:hAnsi="Calibri"/>
              </w:rPr>
            </w:pPr>
          </w:p>
        </w:tc>
        <w:tc>
          <w:tcPr>
            <w:tcW w:w="1902" w:type="dxa"/>
            <w:gridSpan w:val="2"/>
            <w:tcBorders>
              <w:left w:val="single" w:sz="8" w:space="0" w:color="auto"/>
              <w:right w:val="single" w:sz="8" w:space="0" w:color="auto"/>
            </w:tcBorders>
          </w:tcPr>
          <w:p w:rsidR="00004F48" w:rsidRPr="00014B0E" w:rsidRDefault="00004F48">
            <w:pPr>
              <w:rPr>
                <w:rFonts w:ascii="Calibri" w:hAnsi="Calibri"/>
                <w:b/>
              </w:rPr>
            </w:pPr>
            <w:r w:rsidRPr="00014B0E">
              <w:rPr>
                <w:rFonts w:ascii="Calibri" w:hAnsi="Calibri"/>
                <w:b/>
              </w:rPr>
              <w:t>Specifická pravidla</w:t>
            </w:r>
          </w:p>
          <w:p w:rsidR="00004F48" w:rsidRPr="00014B0E" w:rsidRDefault="00004F48">
            <w:pPr>
              <w:rPr>
                <w:rFonts w:ascii="Calibri" w:hAnsi="Calibri"/>
                <w:b/>
              </w:rPr>
            </w:pPr>
            <w:r w:rsidRPr="00014B0E">
              <w:rPr>
                <w:rFonts w:ascii="Calibri" w:hAnsi="Calibri"/>
                <w:b/>
              </w:rPr>
              <w:t>Způsobilosti výdajů</w:t>
            </w:r>
          </w:p>
        </w:tc>
        <w:tc>
          <w:tcPr>
            <w:tcW w:w="4536" w:type="dxa"/>
            <w:gridSpan w:val="3"/>
            <w:tcBorders>
              <w:left w:val="single" w:sz="8" w:space="0" w:color="auto"/>
              <w:right w:val="single" w:sz="8" w:space="0" w:color="auto"/>
            </w:tcBorders>
          </w:tcPr>
          <w:p w:rsidR="00004F48" w:rsidRPr="00014B0E" w:rsidRDefault="00D0191A" w:rsidP="0078030B">
            <w:pPr>
              <w:numPr>
                <w:ilvl w:val="0"/>
                <w:numId w:val="4"/>
              </w:numPr>
              <w:jc w:val="both"/>
              <w:rPr>
                <w:rFonts w:ascii="Calibri" w:hAnsi="Calibri"/>
              </w:rPr>
            </w:pPr>
            <w:r>
              <w:rPr>
                <w:rFonts w:ascii="Calibri" w:hAnsi="Calibri"/>
              </w:rPr>
              <w:t>mzdové výdaje – kvalifikace pracovníka</w:t>
            </w:r>
          </w:p>
        </w:tc>
        <w:tc>
          <w:tcPr>
            <w:tcW w:w="4111" w:type="dxa"/>
            <w:gridSpan w:val="2"/>
            <w:tcBorders>
              <w:left w:val="single" w:sz="8" w:space="0" w:color="auto"/>
              <w:right w:val="single" w:sz="8" w:space="0" w:color="auto"/>
            </w:tcBorders>
          </w:tcPr>
          <w:p w:rsidR="00004F48" w:rsidRPr="00014B0E" w:rsidRDefault="00D0191A" w:rsidP="0078030B">
            <w:pPr>
              <w:ind w:left="231"/>
              <w:jc w:val="both"/>
              <w:rPr>
                <w:rFonts w:ascii="Calibri" w:hAnsi="Calibri"/>
              </w:rPr>
            </w:pPr>
            <w:r w:rsidRPr="00014B0E">
              <w:rPr>
                <w:rFonts w:ascii="Calibri" w:hAnsi="Calibri"/>
              </w:rPr>
              <w:t>doložení kvalifikace k výkonu činnosti, pokud program vyžaduje doložení odpovídající kvalifikace k výkonu činnosti, je nutné doložit odpovídající dokumentaci (kopii vysokoškolského diplomu, životopis atd.)</w:t>
            </w:r>
          </w:p>
        </w:tc>
        <w:tc>
          <w:tcPr>
            <w:tcW w:w="3195" w:type="dxa"/>
            <w:tcBorders>
              <w:left w:val="single" w:sz="8" w:space="0" w:color="auto"/>
              <w:right w:val="single" w:sz="18" w:space="0" w:color="auto"/>
            </w:tcBorders>
            <w:shd w:val="clear" w:color="auto" w:fill="auto"/>
          </w:tcPr>
          <w:p w:rsidR="00004F48" w:rsidRPr="00014B0E" w:rsidRDefault="00004F48" w:rsidP="0078030B">
            <w:pPr>
              <w:ind w:left="231"/>
              <w:jc w:val="both"/>
              <w:rPr>
                <w:rFonts w:ascii="Calibri" w:hAnsi="Calibri"/>
              </w:rPr>
            </w:pPr>
          </w:p>
        </w:tc>
      </w:tr>
      <w:tr w:rsidR="00CB3263" w:rsidRPr="00014B0E" w:rsidTr="00721324">
        <w:trPr>
          <w:trHeight w:val="315"/>
        </w:trPr>
        <w:tc>
          <w:tcPr>
            <w:tcW w:w="675" w:type="dxa"/>
            <w:vMerge w:val="restart"/>
            <w:tcBorders>
              <w:top w:val="single" w:sz="24" w:space="0" w:color="auto"/>
              <w:left w:val="single" w:sz="24" w:space="0" w:color="auto"/>
              <w:right w:val="single" w:sz="8" w:space="0" w:color="auto"/>
            </w:tcBorders>
          </w:tcPr>
          <w:p w:rsidR="00CB3263" w:rsidRPr="00014B0E" w:rsidRDefault="00CB3263">
            <w:pPr>
              <w:rPr>
                <w:rFonts w:ascii="Calibri" w:hAnsi="Calibri"/>
                <w:b/>
                <w:sz w:val="36"/>
                <w:szCs w:val="36"/>
              </w:rPr>
            </w:pPr>
            <w:r>
              <w:rPr>
                <w:rFonts w:ascii="Calibri" w:hAnsi="Calibri"/>
                <w:b/>
                <w:sz w:val="36"/>
                <w:szCs w:val="36"/>
              </w:rPr>
              <w:t>B</w:t>
            </w:r>
          </w:p>
        </w:tc>
        <w:tc>
          <w:tcPr>
            <w:tcW w:w="13744" w:type="dxa"/>
            <w:gridSpan w:val="8"/>
            <w:tcBorders>
              <w:top w:val="single" w:sz="24" w:space="0" w:color="auto"/>
              <w:left w:val="single" w:sz="8" w:space="0" w:color="auto"/>
              <w:bottom w:val="single" w:sz="24" w:space="0" w:color="auto"/>
              <w:right w:val="single" w:sz="24" w:space="0" w:color="auto"/>
            </w:tcBorders>
            <w:shd w:val="clear" w:color="auto" w:fill="FFC000"/>
          </w:tcPr>
          <w:p w:rsidR="00CB3263" w:rsidRDefault="00CB3263" w:rsidP="001B1942">
            <w:pPr>
              <w:rPr>
                <w:rFonts w:ascii="Calibri" w:hAnsi="Calibri"/>
                <w:b/>
                <w:sz w:val="36"/>
                <w:szCs w:val="36"/>
              </w:rPr>
            </w:pPr>
            <w:r>
              <w:rPr>
                <w:rFonts w:ascii="Calibri" w:hAnsi="Calibri"/>
                <w:b/>
                <w:sz w:val="36"/>
                <w:szCs w:val="36"/>
              </w:rPr>
              <w:t>Kancelářské a administrativní výdaje (</w:t>
            </w:r>
            <w:r w:rsidRPr="00014B0E">
              <w:rPr>
                <w:rFonts w:ascii="Calibri" w:hAnsi="Calibri"/>
                <w:b/>
                <w:sz w:val="36"/>
                <w:szCs w:val="36"/>
              </w:rPr>
              <w:t>Režie</w:t>
            </w:r>
            <w:r>
              <w:rPr>
                <w:rFonts w:ascii="Calibri" w:hAnsi="Calibri"/>
                <w:b/>
                <w:sz w:val="36"/>
                <w:szCs w:val="36"/>
              </w:rPr>
              <w:t>)</w:t>
            </w:r>
          </w:p>
        </w:tc>
      </w:tr>
      <w:tr w:rsidR="00CB3263" w:rsidRPr="00014B0E" w:rsidTr="00721324">
        <w:trPr>
          <w:trHeight w:val="315"/>
        </w:trPr>
        <w:tc>
          <w:tcPr>
            <w:tcW w:w="675" w:type="dxa"/>
            <w:vMerge/>
            <w:tcBorders>
              <w:left w:val="single" w:sz="24" w:space="0" w:color="auto"/>
              <w:bottom w:val="single" w:sz="24" w:space="0" w:color="auto"/>
              <w:right w:val="single" w:sz="8" w:space="0" w:color="auto"/>
            </w:tcBorders>
          </w:tcPr>
          <w:p w:rsidR="00CB3263" w:rsidRPr="00014B0E" w:rsidRDefault="00CB3263">
            <w:pPr>
              <w:rPr>
                <w:rFonts w:ascii="Calibri" w:hAnsi="Calibri"/>
                <w:b/>
                <w:sz w:val="36"/>
                <w:szCs w:val="36"/>
              </w:rPr>
            </w:pPr>
          </w:p>
        </w:tc>
        <w:tc>
          <w:tcPr>
            <w:tcW w:w="1902" w:type="dxa"/>
            <w:gridSpan w:val="2"/>
            <w:tcBorders>
              <w:top w:val="single" w:sz="24" w:space="0" w:color="auto"/>
              <w:left w:val="single" w:sz="8" w:space="0" w:color="auto"/>
              <w:bottom w:val="single" w:sz="24" w:space="0" w:color="auto"/>
              <w:right w:val="single" w:sz="8" w:space="0" w:color="auto"/>
            </w:tcBorders>
            <w:shd w:val="clear" w:color="auto" w:fill="auto"/>
          </w:tcPr>
          <w:p w:rsidR="00CB3263" w:rsidRDefault="00CB3263" w:rsidP="001B1942">
            <w:pPr>
              <w:rPr>
                <w:rFonts w:ascii="Calibri" w:hAnsi="Calibri"/>
                <w:b/>
                <w:sz w:val="36"/>
                <w:szCs w:val="36"/>
              </w:rPr>
            </w:pPr>
            <w:r w:rsidRPr="00014B0E">
              <w:rPr>
                <w:rFonts w:ascii="Calibri" w:hAnsi="Calibri"/>
                <w:b/>
                <w:bCs/>
              </w:rPr>
              <w:t>Služby související s provozem kanceláře (pronájmy, nákup vody, paliv, energie, internet, úklid a údržba, telefonní poplatky, poštovné, kancelářské potřeby)</w:t>
            </w:r>
          </w:p>
        </w:tc>
        <w:tc>
          <w:tcPr>
            <w:tcW w:w="4536" w:type="dxa"/>
            <w:gridSpan w:val="3"/>
            <w:tcBorders>
              <w:top w:val="single" w:sz="24" w:space="0" w:color="auto"/>
              <w:left w:val="single" w:sz="8" w:space="0" w:color="auto"/>
              <w:bottom w:val="single" w:sz="24" w:space="0" w:color="auto"/>
              <w:right w:val="single" w:sz="8" w:space="0" w:color="auto"/>
            </w:tcBorders>
            <w:shd w:val="clear" w:color="auto" w:fill="auto"/>
          </w:tcPr>
          <w:p w:rsidR="00CB3263" w:rsidRPr="00014B0E" w:rsidRDefault="00CB3263" w:rsidP="00721324">
            <w:pPr>
              <w:numPr>
                <w:ilvl w:val="1"/>
                <w:numId w:val="13"/>
              </w:numPr>
              <w:ind w:left="481" w:hanging="284"/>
              <w:rPr>
                <w:rFonts w:ascii="Calibri" w:hAnsi="Calibri"/>
              </w:rPr>
            </w:pPr>
            <w:r w:rsidRPr="00014B0E">
              <w:rPr>
                <w:rFonts w:ascii="Calibri" w:hAnsi="Calibri"/>
              </w:rPr>
              <w:t>skladba výdajů tvořící režie (režijní výdaje) je dána programovou dokumentací</w:t>
            </w:r>
          </w:p>
          <w:p w:rsidR="00CB3263" w:rsidRPr="00014B0E" w:rsidRDefault="00CB3263" w:rsidP="00721324">
            <w:pPr>
              <w:numPr>
                <w:ilvl w:val="1"/>
                <w:numId w:val="13"/>
              </w:numPr>
              <w:ind w:left="481" w:hanging="284"/>
              <w:rPr>
                <w:rFonts w:ascii="Calibri" w:hAnsi="Calibri"/>
              </w:rPr>
            </w:pPr>
            <w:r w:rsidRPr="00014B0E">
              <w:rPr>
                <w:rFonts w:ascii="Calibri" w:hAnsi="Calibri"/>
              </w:rPr>
              <w:t>výdaje nárokované v rámci režií nesmí být nárokovány v žádné další kapitole</w:t>
            </w:r>
          </w:p>
          <w:p w:rsidR="00CB3263" w:rsidRDefault="00CB3263" w:rsidP="001B1942">
            <w:pPr>
              <w:rPr>
                <w:rFonts w:ascii="Calibri" w:hAnsi="Calibri"/>
                <w:b/>
                <w:sz w:val="36"/>
                <w:szCs w:val="36"/>
              </w:rPr>
            </w:pPr>
            <w:r w:rsidRPr="00014B0E">
              <w:rPr>
                <w:rFonts w:ascii="Calibri" w:hAnsi="Calibri"/>
                <w:b/>
              </w:rPr>
              <w:t>pro všechny programy platí povinná 15</w:t>
            </w:r>
            <w:r>
              <w:rPr>
                <w:rFonts w:ascii="Calibri" w:hAnsi="Calibri"/>
                <w:b/>
              </w:rPr>
              <w:t xml:space="preserve"> </w:t>
            </w:r>
            <w:r w:rsidRPr="00014B0E">
              <w:rPr>
                <w:rFonts w:ascii="Calibri" w:hAnsi="Calibri"/>
                <w:b/>
              </w:rPr>
              <w:t>%</w:t>
            </w:r>
            <w:r w:rsidRPr="00014B0E">
              <w:rPr>
                <w:rStyle w:val="Znakapoznpodarou"/>
                <w:rFonts w:ascii="Calibri" w:hAnsi="Calibri"/>
                <w:b/>
              </w:rPr>
              <w:footnoteReference w:id="19"/>
            </w:r>
            <w:r w:rsidRPr="00014B0E">
              <w:rPr>
                <w:rFonts w:ascii="Calibri" w:hAnsi="Calibri"/>
                <w:b/>
              </w:rPr>
              <w:t xml:space="preserve"> </w:t>
            </w:r>
            <w:r>
              <w:rPr>
                <w:rFonts w:ascii="Calibri" w:hAnsi="Calibri"/>
                <w:b/>
              </w:rPr>
              <w:t>paušální sazba ze způsobilých přímých nákladů na zaměstnance</w:t>
            </w:r>
            <w:r w:rsidRPr="00014B0E">
              <w:rPr>
                <w:rFonts w:ascii="Calibri" w:hAnsi="Calibri"/>
                <w:b/>
              </w:rPr>
              <w:t xml:space="preserve"> (resp. 3% pro program URBACT III)</w:t>
            </w:r>
          </w:p>
        </w:tc>
        <w:tc>
          <w:tcPr>
            <w:tcW w:w="4111" w:type="dxa"/>
            <w:gridSpan w:val="2"/>
            <w:tcBorders>
              <w:top w:val="single" w:sz="24" w:space="0" w:color="auto"/>
              <w:left w:val="single" w:sz="8" w:space="0" w:color="auto"/>
              <w:bottom w:val="single" w:sz="24" w:space="0" w:color="auto"/>
              <w:right w:val="single" w:sz="8" w:space="0" w:color="auto"/>
            </w:tcBorders>
            <w:shd w:val="clear" w:color="auto" w:fill="auto"/>
          </w:tcPr>
          <w:p w:rsidR="00CB3263" w:rsidRDefault="00CB3263" w:rsidP="001B1942">
            <w:pPr>
              <w:rPr>
                <w:rFonts w:ascii="Calibri" w:hAnsi="Calibri"/>
                <w:b/>
                <w:sz w:val="36"/>
                <w:szCs w:val="36"/>
              </w:rPr>
            </w:pPr>
            <w:r>
              <w:rPr>
                <w:rFonts w:ascii="Calibri" w:hAnsi="Calibri"/>
              </w:rPr>
              <w:t>nerelevantní</w:t>
            </w:r>
          </w:p>
        </w:tc>
        <w:tc>
          <w:tcPr>
            <w:tcW w:w="3195" w:type="dxa"/>
            <w:tcBorders>
              <w:top w:val="single" w:sz="24" w:space="0" w:color="auto"/>
              <w:left w:val="single" w:sz="8" w:space="0" w:color="auto"/>
              <w:bottom w:val="single" w:sz="24" w:space="0" w:color="auto"/>
              <w:right w:val="single" w:sz="24" w:space="0" w:color="auto"/>
            </w:tcBorders>
            <w:shd w:val="clear" w:color="auto" w:fill="auto"/>
          </w:tcPr>
          <w:p w:rsidR="00CB3263" w:rsidRDefault="00CB3263" w:rsidP="001B1942">
            <w:pPr>
              <w:rPr>
                <w:rFonts w:ascii="Calibri" w:hAnsi="Calibri"/>
                <w:b/>
                <w:sz w:val="36"/>
                <w:szCs w:val="36"/>
              </w:rPr>
            </w:pPr>
          </w:p>
        </w:tc>
      </w:tr>
      <w:tr w:rsidR="00CB3263" w:rsidRPr="00014B0E" w:rsidTr="00721324">
        <w:trPr>
          <w:trHeight w:val="315"/>
        </w:trPr>
        <w:tc>
          <w:tcPr>
            <w:tcW w:w="675" w:type="dxa"/>
            <w:vMerge w:val="restart"/>
            <w:tcBorders>
              <w:top w:val="single" w:sz="24" w:space="0" w:color="auto"/>
              <w:left w:val="single" w:sz="24" w:space="0" w:color="auto"/>
              <w:right w:val="single" w:sz="8" w:space="0" w:color="auto"/>
            </w:tcBorders>
          </w:tcPr>
          <w:p w:rsidR="00CB3263" w:rsidRPr="00014B0E" w:rsidRDefault="00CB3263">
            <w:pPr>
              <w:rPr>
                <w:rFonts w:ascii="Calibri" w:hAnsi="Calibri"/>
                <w:b/>
                <w:sz w:val="36"/>
                <w:szCs w:val="36"/>
              </w:rPr>
            </w:pPr>
            <w:r>
              <w:rPr>
                <w:rFonts w:ascii="Calibri" w:hAnsi="Calibri"/>
                <w:b/>
                <w:sz w:val="36"/>
                <w:szCs w:val="36"/>
              </w:rPr>
              <w:t>C</w:t>
            </w:r>
          </w:p>
        </w:tc>
        <w:tc>
          <w:tcPr>
            <w:tcW w:w="13744" w:type="dxa"/>
            <w:gridSpan w:val="8"/>
            <w:tcBorders>
              <w:top w:val="single" w:sz="24" w:space="0" w:color="auto"/>
              <w:left w:val="single" w:sz="8" w:space="0" w:color="auto"/>
              <w:bottom w:val="single" w:sz="24" w:space="0" w:color="auto"/>
              <w:right w:val="single" w:sz="24" w:space="0" w:color="auto"/>
            </w:tcBorders>
            <w:shd w:val="clear" w:color="auto" w:fill="FFC000"/>
          </w:tcPr>
          <w:p w:rsidR="00CB3263" w:rsidRPr="00014B0E" w:rsidRDefault="00CB3263" w:rsidP="001B1942">
            <w:pPr>
              <w:rPr>
                <w:rFonts w:ascii="Calibri" w:hAnsi="Calibri"/>
                <w:b/>
                <w:sz w:val="36"/>
                <w:szCs w:val="36"/>
              </w:rPr>
            </w:pPr>
            <w:r>
              <w:rPr>
                <w:rFonts w:ascii="Calibri" w:hAnsi="Calibri"/>
                <w:b/>
                <w:sz w:val="36"/>
                <w:szCs w:val="36"/>
              </w:rPr>
              <w:t>Náklady na cestování a ubytování (</w:t>
            </w:r>
            <w:r w:rsidRPr="00014B0E">
              <w:rPr>
                <w:rFonts w:ascii="Calibri" w:hAnsi="Calibri"/>
                <w:b/>
                <w:sz w:val="36"/>
                <w:szCs w:val="36"/>
              </w:rPr>
              <w:t>Cestovní náhrady a spotřeba PHM</w:t>
            </w:r>
            <w:r>
              <w:rPr>
                <w:rFonts w:ascii="Calibri" w:hAnsi="Calibri"/>
                <w:b/>
                <w:sz w:val="36"/>
                <w:szCs w:val="36"/>
              </w:rPr>
              <w:t>)</w:t>
            </w:r>
          </w:p>
        </w:tc>
      </w:tr>
      <w:tr w:rsidR="00CB3263" w:rsidRPr="00014B0E" w:rsidTr="00721324">
        <w:trPr>
          <w:trHeight w:val="2616"/>
        </w:trPr>
        <w:tc>
          <w:tcPr>
            <w:tcW w:w="675" w:type="dxa"/>
            <w:vMerge/>
            <w:tcBorders>
              <w:left w:val="single" w:sz="24" w:space="0" w:color="auto"/>
              <w:bottom w:val="single" w:sz="24" w:space="0" w:color="auto"/>
              <w:right w:val="single" w:sz="8" w:space="0" w:color="auto"/>
            </w:tcBorders>
          </w:tcPr>
          <w:p w:rsidR="00CB3263" w:rsidRPr="00014B0E" w:rsidRDefault="00CB3263">
            <w:pPr>
              <w:rPr>
                <w:rFonts w:ascii="Calibri" w:hAnsi="Calibri"/>
              </w:rPr>
            </w:pPr>
          </w:p>
        </w:tc>
        <w:tc>
          <w:tcPr>
            <w:tcW w:w="1902" w:type="dxa"/>
            <w:gridSpan w:val="2"/>
            <w:tcBorders>
              <w:top w:val="single" w:sz="24" w:space="0" w:color="auto"/>
              <w:left w:val="single" w:sz="8" w:space="0" w:color="auto"/>
              <w:bottom w:val="single" w:sz="24" w:space="0" w:color="auto"/>
              <w:right w:val="single" w:sz="8" w:space="0" w:color="auto"/>
            </w:tcBorders>
          </w:tcPr>
          <w:p w:rsidR="00CB3263" w:rsidRPr="00014B0E" w:rsidRDefault="00CB3263">
            <w:pPr>
              <w:rPr>
                <w:rFonts w:ascii="Calibri" w:hAnsi="Calibri"/>
                <w:b/>
              </w:rPr>
            </w:pPr>
            <w:r w:rsidRPr="00014B0E">
              <w:rPr>
                <w:rFonts w:ascii="Calibri" w:hAnsi="Calibri"/>
                <w:b/>
              </w:rPr>
              <w:t>Cestovní náhrady,</w:t>
            </w:r>
          </w:p>
          <w:p w:rsidR="00CB3263" w:rsidRPr="00014B0E" w:rsidRDefault="00CB3263">
            <w:pPr>
              <w:rPr>
                <w:rFonts w:ascii="Calibri" w:hAnsi="Calibri"/>
                <w:b/>
              </w:rPr>
            </w:pPr>
            <w:r w:rsidRPr="00014B0E">
              <w:rPr>
                <w:rFonts w:ascii="Calibri" w:hAnsi="Calibri"/>
                <w:b/>
              </w:rPr>
              <w:t>Spotřeba PHM,</w:t>
            </w:r>
          </w:p>
          <w:p w:rsidR="00CB3263" w:rsidRPr="00014B0E" w:rsidRDefault="00CB3263">
            <w:pPr>
              <w:rPr>
                <w:rFonts w:ascii="Calibri" w:hAnsi="Calibri"/>
                <w:b/>
              </w:rPr>
            </w:pPr>
            <w:r w:rsidRPr="00014B0E">
              <w:rPr>
                <w:rFonts w:ascii="Calibri" w:hAnsi="Calibri"/>
                <w:b/>
              </w:rPr>
              <w:t>Ubytování a stravné, náklady na víza</w:t>
            </w:r>
          </w:p>
        </w:tc>
        <w:tc>
          <w:tcPr>
            <w:tcW w:w="4536" w:type="dxa"/>
            <w:gridSpan w:val="3"/>
            <w:tcBorders>
              <w:top w:val="single" w:sz="24" w:space="0" w:color="auto"/>
              <w:left w:val="single" w:sz="8" w:space="0" w:color="auto"/>
              <w:bottom w:val="single" w:sz="24" w:space="0" w:color="auto"/>
              <w:right w:val="single" w:sz="8" w:space="0" w:color="auto"/>
            </w:tcBorders>
          </w:tcPr>
          <w:p w:rsidR="00CB3263" w:rsidRPr="00A33D6B" w:rsidRDefault="00CB3263" w:rsidP="00A33D6B">
            <w:pPr>
              <w:rPr>
                <w:rFonts w:ascii="Calibri" w:hAnsi="Calibri"/>
              </w:rPr>
            </w:pPr>
            <w:r w:rsidRPr="00A33D6B">
              <w:rPr>
                <w:rFonts w:ascii="Calibri" w:hAnsi="Calibri"/>
              </w:rPr>
              <w:t>Cestovní náhrady</w:t>
            </w:r>
            <w:r>
              <w:rPr>
                <w:rFonts w:ascii="Calibri" w:hAnsi="Calibri"/>
              </w:rPr>
              <w:t xml:space="preserve"> zaměstnanců organizace, která je na služební cestu vysílá</w:t>
            </w:r>
            <w:r w:rsidRPr="00A33D6B">
              <w:rPr>
                <w:rFonts w:ascii="Calibri" w:hAnsi="Calibri"/>
              </w:rPr>
              <w:t xml:space="preserve">, </w:t>
            </w:r>
            <w:r>
              <w:rPr>
                <w:rFonts w:ascii="Calibri" w:hAnsi="Calibri"/>
              </w:rPr>
              <w:t>s</w:t>
            </w:r>
            <w:r w:rsidRPr="00A33D6B">
              <w:rPr>
                <w:rFonts w:ascii="Calibri" w:hAnsi="Calibri"/>
              </w:rPr>
              <w:t xml:space="preserve">potřeba PHM, </w:t>
            </w:r>
            <w:r>
              <w:rPr>
                <w:rFonts w:ascii="Calibri" w:hAnsi="Calibri"/>
              </w:rPr>
              <w:t>výdaje vynaložené na u</w:t>
            </w:r>
            <w:r w:rsidRPr="00A33D6B">
              <w:rPr>
                <w:rFonts w:ascii="Calibri" w:hAnsi="Calibri"/>
              </w:rPr>
              <w:t>bytování a stravné, náklady na víza</w:t>
            </w:r>
          </w:p>
        </w:tc>
        <w:tc>
          <w:tcPr>
            <w:tcW w:w="4111" w:type="dxa"/>
            <w:gridSpan w:val="2"/>
            <w:tcBorders>
              <w:top w:val="single" w:sz="24" w:space="0" w:color="auto"/>
              <w:left w:val="single" w:sz="8" w:space="0" w:color="auto"/>
              <w:bottom w:val="single" w:sz="24" w:space="0" w:color="auto"/>
              <w:right w:val="single" w:sz="8" w:space="0" w:color="auto"/>
            </w:tcBorders>
          </w:tcPr>
          <w:p w:rsidR="00CB3263" w:rsidRPr="00014B0E" w:rsidRDefault="00CB3263" w:rsidP="00A33D6B">
            <w:pPr>
              <w:jc w:val="both"/>
              <w:rPr>
                <w:rFonts w:ascii="Calibri" w:hAnsi="Calibri"/>
              </w:rPr>
            </w:pPr>
            <w:r w:rsidRPr="00014B0E">
              <w:rPr>
                <w:rFonts w:ascii="Calibri" w:hAnsi="Calibri"/>
              </w:rPr>
              <w:t xml:space="preserve">sestava </w:t>
            </w:r>
            <w:r w:rsidRPr="00014B0E">
              <w:rPr>
                <w:rFonts w:ascii="Calibri" w:hAnsi="Calibri"/>
                <w:color w:val="0070C0"/>
                <w:u w:val="single"/>
              </w:rPr>
              <w:t>„Přehled pracovních cest“</w:t>
            </w:r>
            <w:r w:rsidRPr="00014B0E">
              <w:rPr>
                <w:rFonts w:ascii="Calibri" w:hAnsi="Calibri"/>
                <w:color w:val="0070C0"/>
              </w:rPr>
              <w:t xml:space="preserve"> </w:t>
            </w:r>
            <w:r w:rsidRPr="00014B0E">
              <w:rPr>
                <w:rFonts w:ascii="Calibri" w:hAnsi="Calibri"/>
              </w:rPr>
              <w:t xml:space="preserve">v CZK/EUR – (závazný formulář, pokud nelze předložit jinou sestavu o stejné vypovídací schopnosti) </w:t>
            </w:r>
            <w:r>
              <w:rPr>
                <w:rFonts w:ascii="Calibri" w:hAnsi="Calibri"/>
              </w:rPr>
              <w:t>–</w:t>
            </w:r>
            <w:r w:rsidRPr="00014B0E">
              <w:rPr>
                <w:rFonts w:ascii="Calibri" w:hAnsi="Calibri"/>
              </w:rPr>
              <w:t xml:space="preserve"> </w:t>
            </w:r>
            <w:r>
              <w:rPr>
                <w:rFonts w:ascii="Calibri" w:hAnsi="Calibri"/>
              </w:rPr>
              <w:t xml:space="preserve">vždy je předkládána elektronická verze, </w:t>
            </w:r>
            <w:r w:rsidRPr="00014B0E">
              <w:rPr>
                <w:rFonts w:ascii="Calibri" w:hAnsi="Calibri"/>
              </w:rPr>
              <w:t xml:space="preserve">tištěná </w:t>
            </w:r>
            <w:r>
              <w:rPr>
                <w:rFonts w:ascii="Calibri" w:hAnsi="Calibri"/>
              </w:rPr>
              <w:t>v závislosti na požadavcích konkrétního programu</w:t>
            </w:r>
            <w:r w:rsidRPr="00014B0E">
              <w:rPr>
                <w:rFonts w:ascii="Calibri" w:hAnsi="Calibri"/>
              </w:rPr>
              <w:t xml:space="preserve"> (tato sestava obsahuje všechny částky vyplacené v rámci cestovního příkazu)</w:t>
            </w:r>
          </w:p>
          <w:p w:rsidR="00CB3263" w:rsidRDefault="00CB3263" w:rsidP="00A33D6B">
            <w:pPr>
              <w:numPr>
                <w:ilvl w:val="1"/>
                <w:numId w:val="5"/>
              </w:numPr>
              <w:tabs>
                <w:tab w:val="clear" w:pos="567"/>
              </w:tabs>
              <w:ind w:left="231" w:hanging="231"/>
              <w:jc w:val="both"/>
              <w:rPr>
                <w:rFonts w:ascii="Calibri" w:hAnsi="Calibri"/>
              </w:rPr>
            </w:pPr>
            <w:r w:rsidRPr="00014B0E">
              <w:rPr>
                <w:rFonts w:ascii="Calibri" w:hAnsi="Calibri"/>
              </w:rPr>
              <w:t>vnitřní předpis zaměstnavatele o pracovních cestách</w:t>
            </w:r>
          </w:p>
          <w:p w:rsidR="00CB3263" w:rsidRPr="00014B0E" w:rsidRDefault="00CB3263" w:rsidP="00A33D6B">
            <w:pPr>
              <w:numPr>
                <w:ilvl w:val="1"/>
                <w:numId w:val="5"/>
              </w:numPr>
              <w:tabs>
                <w:tab w:val="clear" w:pos="567"/>
              </w:tabs>
              <w:ind w:left="231" w:hanging="231"/>
              <w:jc w:val="both"/>
              <w:rPr>
                <w:rFonts w:ascii="Calibri" w:hAnsi="Calibri"/>
              </w:rPr>
            </w:pPr>
            <w:r w:rsidRPr="00014B0E">
              <w:rPr>
                <w:rFonts w:ascii="Calibri" w:hAnsi="Calibri"/>
              </w:rPr>
              <w:t>v případě hotovostní výplaty cestovních náhrad - v cestovním příkaze musí být podepsáno potvrzení převzetí peněz</w:t>
            </w:r>
            <w:r>
              <w:rPr>
                <w:rFonts w:ascii="Calibri" w:hAnsi="Calibri"/>
              </w:rPr>
              <w:t xml:space="preserve"> případně být přiložen VPD </w:t>
            </w:r>
            <w:r w:rsidRPr="00014B0E">
              <w:rPr>
                <w:rFonts w:ascii="Calibri" w:hAnsi="Calibri"/>
              </w:rPr>
              <w:t xml:space="preserve"> </w:t>
            </w:r>
          </w:p>
          <w:p w:rsidR="00CB3263" w:rsidRPr="00014B0E" w:rsidRDefault="00CB3263" w:rsidP="00A33D6B">
            <w:pPr>
              <w:numPr>
                <w:ilvl w:val="1"/>
                <w:numId w:val="5"/>
              </w:numPr>
              <w:tabs>
                <w:tab w:val="clear" w:pos="567"/>
              </w:tabs>
              <w:ind w:left="231" w:hanging="231"/>
              <w:jc w:val="both"/>
              <w:rPr>
                <w:rFonts w:ascii="Calibri" w:hAnsi="Calibri"/>
              </w:rPr>
            </w:pPr>
            <w:r w:rsidRPr="00014B0E">
              <w:rPr>
                <w:rFonts w:ascii="Calibri" w:hAnsi="Calibri"/>
              </w:rPr>
              <w:t>v případě výplaty cestovních náhrad bezhotovostním převodem - musí být doložen mzdový list obecně doložit vyplacení cestovních náhrad pracovníkovi</w:t>
            </w:r>
          </w:p>
          <w:p w:rsidR="00CB3263" w:rsidRPr="00014B0E" w:rsidRDefault="00CB3263" w:rsidP="00A33D6B">
            <w:pPr>
              <w:numPr>
                <w:ilvl w:val="1"/>
                <w:numId w:val="5"/>
              </w:numPr>
              <w:tabs>
                <w:tab w:val="clear" w:pos="567"/>
              </w:tabs>
              <w:ind w:left="231" w:hanging="231"/>
              <w:jc w:val="both"/>
              <w:rPr>
                <w:rFonts w:ascii="Calibri" w:hAnsi="Calibri"/>
              </w:rPr>
            </w:pPr>
            <w:r w:rsidRPr="00014B0E">
              <w:rPr>
                <w:rFonts w:ascii="Calibri" w:hAnsi="Calibri"/>
              </w:rPr>
              <w:t>při využití soukromého osobního vozidla též dohodu/souhlas o používání vlastního motorového vozidla ke služebním účelům a kopii technického průkazu vozidla</w:t>
            </w:r>
          </w:p>
          <w:p w:rsidR="00CB3263" w:rsidRPr="00014B0E" w:rsidRDefault="00CB3263" w:rsidP="00A33D6B">
            <w:pPr>
              <w:numPr>
                <w:ilvl w:val="1"/>
                <w:numId w:val="5"/>
              </w:numPr>
              <w:tabs>
                <w:tab w:val="clear" w:pos="567"/>
              </w:tabs>
              <w:ind w:left="231" w:hanging="231"/>
              <w:jc w:val="both"/>
              <w:rPr>
                <w:rFonts w:ascii="Calibri" w:hAnsi="Calibri"/>
              </w:rPr>
            </w:pPr>
            <w:r w:rsidRPr="00014B0E">
              <w:rPr>
                <w:rFonts w:ascii="Calibri" w:hAnsi="Calibri"/>
              </w:rPr>
              <w:t>při využití služebního vozidla minimálně kopii knihy jízd, technického průkazu vozidla</w:t>
            </w:r>
          </w:p>
          <w:p w:rsidR="00CB3263" w:rsidRPr="00014B0E" w:rsidRDefault="00CB3263" w:rsidP="00A64DBD">
            <w:pPr>
              <w:numPr>
                <w:ilvl w:val="1"/>
                <w:numId w:val="5"/>
              </w:numPr>
              <w:tabs>
                <w:tab w:val="clear" w:pos="567"/>
              </w:tabs>
              <w:ind w:left="231" w:hanging="231"/>
              <w:jc w:val="both"/>
              <w:rPr>
                <w:rFonts w:ascii="Calibri" w:hAnsi="Calibri"/>
              </w:rPr>
            </w:pPr>
            <w:r w:rsidRPr="00014B0E">
              <w:rPr>
                <w:rFonts w:ascii="Calibri" w:hAnsi="Calibri"/>
              </w:rPr>
              <w:t>výdaje na jízdné jsou způsobilé v rámci tzv. ekonomické třídy – využití 1. třídy jen za situace, kdy je to cenově výhodnější resp. nebylo v daném případné možné využít ekonomickou třídu</w:t>
            </w:r>
            <w:r>
              <w:rPr>
                <w:rFonts w:ascii="Calibri" w:hAnsi="Calibri"/>
              </w:rPr>
              <w:t>, viz pravidla programů</w:t>
            </w:r>
            <w:r w:rsidRPr="00014B0E">
              <w:rPr>
                <w:rFonts w:ascii="Calibri" w:hAnsi="Calibri"/>
              </w:rPr>
              <w:t xml:space="preserve"> – tzn. </w:t>
            </w:r>
            <w:r w:rsidRPr="00014B0E">
              <w:rPr>
                <w:rFonts w:ascii="Calibri" w:hAnsi="Calibri"/>
                <w:b/>
              </w:rPr>
              <w:t>v případě business třídy doložit zdůvodnění využití této formy dopravy (včetně případného vyjádření/potvrzení příslušné instituce)</w:t>
            </w:r>
          </w:p>
        </w:tc>
        <w:tc>
          <w:tcPr>
            <w:tcW w:w="3195" w:type="dxa"/>
            <w:tcBorders>
              <w:top w:val="single" w:sz="24" w:space="0" w:color="auto"/>
              <w:left w:val="single" w:sz="8" w:space="0" w:color="auto"/>
              <w:bottom w:val="single" w:sz="24" w:space="0" w:color="auto"/>
              <w:right w:val="single" w:sz="18" w:space="0" w:color="auto"/>
            </w:tcBorders>
          </w:tcPr>
          <w:p w:rsidR="00CB3263" w:rsidRPr="00014B0E" w:rsidRDefault="00CB3263" w:rsidP="00A33D6B">
            <w:pPr>
              <w:ind w:left="231"/>
              <w:jc w:val="both"/>
              <w:rPr>
                <w:rFonts w:ascii="Calibri" w:hAnsi="Calibri"/>
              </w:rPr>
            </w:pPr>
          </w:p>
          <w:p w:rsidR="00CB3263" w:rsidRDefault="00CB3263" w:rsidP="00770027">
            <w:pPr>
              <w:ind w:left="231"/>
              <w:jc w:val="both"/>
              <w:rPr>
                <w:rFonts w:ascii="Calibri" w:hAnsi="Calibri"/>
                <w:b/>
              </w:rPr>
            </w:pPr>
            <w:r>
              <w:rPr>
                <w:rFonts w:ascii="Calibri" w:hAnsi="Calibri"/>
                <w:b/>
              </w:rPr>
              <w:t xml:space="preserve">pozn. č. 15 V případě, že jsou mzdové výdaje nárokovány na základě paušální sazby, je v případě cestovného nutno doložit čestné prohlášení k výdajům na cestovné – viz příloha Náležitostí dokladování „Čestné prohlášení k cestovnému“ </w:t>
            </w:r>
          </w:p>
          <w:p w:rsidR="00CB3263" w:rsidRDefault="00CB3263" w:rsidP="00770027">
            <w:pPr>
              <w:ind w:left="231"/>
              <w:jc w:val="both"/>
              <w:rPr>
                <w:rFonts w:ascii="Calibri" w:hAnsi="Calibri"/>
                <w:b/>
              </w:rPr>
            </w:pPr>
          </w:p>
          <w:p w:rsidR="00CB3263" w:rsidRDefault="00CB3263" w:rsidP="00770027">
            <w:pPr>
              <w:ind w:left="231"/>
              <w:jc w:val="both"/>
              <w:rPr>
                <w:rFonts w:ascii="Calibri" w:hAnsi="Calibri"/>
                <w:b/>
              </w:rPr>
            </w:pPr>
          </w:p>
          <w:p w:rsidR="00CB3263" w:rsidRDefault="00CB3263" w:rsidP="00770027">
            <w:pPr>
              <w:ind w:left="231"/>
              <w:jc w:val="both"/>
              <w:rPr>
                <w:rFonts w:ascii="Calibri" w:hAnsi="Calibri"/>
                <w:b/>
              </w:rPr>
            </w:pPr>
          </w:p>
          <w:p w:rsidR="00CB3263" w:rsidRPr="00014B0E" w:rsidRDefault="00CB3263" w:rsidP="00770027">
            <w:pPr>
              <w:ind w:left="231"/>
              <w:jc w:val="both"/>
              <w:rPr>
                <w:rFonts w:ascii="Calibri" w:hAnsi="Calibri"/>
              </w:rPr>
            </w:pPr>
            <w:r>
              <w:rPr>
                <w:rFonts w:ascii="Calibri" w:hAnsi="Calibri"/>
                <w:b/>
              </w:rPr>
              <w:t xml:space="preserve">Programová dokumentace jednotlivých Programů může </w:t>
            </w:r>
            <w:proofErr w:type="gramStart"/>
            <w:r>
              <w:rPr>
                <w:rFonts w:ascii="Calibri" w:hAnsi="Calibri"/>
                <w:b/>
              </w:rPr>
              <w:t xml:space="preserve">dále  </w:t>
            </w:r>
            <w:r w:rsidRPr="00014B0E">
              <w:rPr>
                <w:rFonts w:ascii="Calibri" w:hAnsi="Calibri"/>
                <w:b/>
              </w:rPr>
              <w:t xml:space="preserve"> stanov</w:t>
            </w:r>
            <w:r>
              <w:rPr>
                <w:rFonts w:ascii="Calibri" w:hAnsi="Calibri"/>
                <w:b/>
              </w:rPr>
              <w:t>ovat</w:t>
            </w:r>
            <w:proofErr w:type="gramEnd"/>
            <w:r w:rsidRPr="00014B0E">
              <w:rPr>
                <w:rFonts w:ascii="Calibri" w:hAnsi="Calibri"/>
                <w:b/>
              </w:rPr>
              <w:t xml:space="preserve"> specifická pravidla vyžadující doložení i dalších dokumentů/podkladů</w:t>
            </w:r>
            <w:r>
              <w:rPr>
                <w:rFonts w:ascii="Calibri" w:hAnsi="Calibri"/>
                <w:b/>
              </w:rPr>
              <w:t>!</w:t>
            </w:r>
          </w:p>
          <w:p w:rsidR="00CB3263" w:rsidRPr="00014B0E" w:rsidRDefault="00CB3263" w:rsidP="00931368">
            <w:pPr>
              <w:ind w:left="231"/>
              <w:jc w:val="both"/>
              <w:rPr>
                <w:rFonts w:ascii="Calibri" w:hAnsi="Calibri"/>
              </w:rPr>
            </w:pPr>
          </w:p>
          <w:p w:rsidR="00CB3263" w:rsidRPr="00014B0E" w:rsidRDefault="00CB3263" w:rsidP="00931368">
            <w:pPr>
              <w:ind w:left="231"/>
              <w:jc w:val="both"/>
              <w:rPr>
                <w:rFonts w:ascii="Calibri" w:hAnsi="Calibri"/>
              </w:rPr>
            </w:pPr>
          </w:p>
        </w:tc>
      </w:tr>
      <w:tr w:rsidR="00715552" w:rsidRPr="00014B0E" w:rsidTr="006A3ACE">
        <w:trPr>
          <w:trHeight w:val="2616"/>
        </w:trPr>
        <w:tc>
          <w:tcPr>
            <w:tcW w:w="675" w:type="dxa"/>
            <w:tcBorders>
              <w:top w:val="single" w:sz="24" w:space="0" w:color="auto"/>
              <w:left w:val="single" w:sz="18" w:space="0" w:color="auto"/>
              <w:bottom w:val="single" w:sz="24" w:space="0" w:color="auto"/>
              <w:right w:val="single" w:sz="8" w:space="0" w:color="auto"/>
            </w:tcBorders>
          </w:tcPr>
          <w:p w:rsidR="00715552" w:rsidRPr="00014B0E" w:rsidRDefault="00715552">
            <w:pPr>
              <w:rPr>
                <w:rFonts w:ascii="Calibri" w:hAnsi="Calibri"/>
              </w:rPr>
            </w:pPr>
          </w:p>
        </w:tc>
        <w:tc>
          <w:tcPr>
            <w:tcW w:w="1902" w:type="dxa"/>
            <w:gridSpan w:val="2"/>
            <w:tcBorders>
              <w:top w:val="single" w:sz="24" w:space="0" w:color="auto"/>
              <w:left w:val="single" w:sz="8" w:space="0" w:color="auto"/>
              <w:bottom w:val="single" w:sz="24" w:space="0" w:color="auto"/>
              <w:right w:val="single" w:sz="8" w:space="0" w:color="auto"/>
            </w:tcBorders>
          </w:tcPr>
          <w:p w:rsidR="00715552" w:rsidRPr="00014B0E" w:rsidRDefault="00715552">
            <w:pPr>
              <w:rPr>
                <w:rFonts w:ascii="Calibri" w:hAnsi="Calibri"/>
                <w:b/>
              </w:rPr>
            </w:pPr>
            <w:r w:rsidRPr="00014B0E">
              <w:rPr>
                <w:rFonts w:ascii="Calibri" w:hAnsi="Calibri"/>
                <w:b/>
              </w:rPr>
              <w:t>Neuskutečněné pracovní cesty</w:t>
            </w:r>
          </w:p>
          <w:p w:rsidR="00715552" w:rsidRPr="00014B0E" w:rsidRDefault="00715552" w:rsidP="00931368">
            <w:pPr>
              <w:rPr>
                <w:rFonts w:ascii="Calibri" w:hAnsi="Calibri"/>
                <w:b/>
              </w:rPr>
            </w:pPr>
          </w:p>
        </w:tc>
        <w:tc>
          <w:tcPr>
            <w:tcW w:w="4536" w:type="dxa"/>
            <w:gridSpan w:val="3"/>
            <w:tcBorders>
              <w:top w:val="single" w:sz="24" w:space="0" w:color="auto"/>
              <w:left w:val="single" w:sz="8" w:space="0" w:color="auto"/>
              <w:bottom w:val="single" w:sz="24" w:space="0" w:color="auto"/>
              <w:right w:val="single" w:sz="8" w:space="0" w:color="auto"/>
            </w:tcBorders>
          </w:tcPr>
          <w:p w:rsidR="00715552" w:rsidRPr="00014B0E" w:rsidRDefault="00715552" w:rsidP="00A47DA8">
            <w:pPr>
              <w:numPr>
                <w:ilvl w:val="0"/>
                <w:numId w:val="5"/>
              </w:numPr>
              <w:jc w:val="both"/>
              <w:rPr>
                <w:rFonts w:ascii="Calibri" w:hAnsi="Calibri"/>
              </w:rPr>
            </w:pPr>
            <w:r w:rsidRPr="00014B0E">
              <w:rPr>
                <w:rFonts w:ascii="Calibri" w:hAnsi="Calibri"/>
              </w:rPr>
              <w:t xml:space="preserve">výdaje spojené s neuskutečněnými služebními cestami mohou být způsobilé </w:t>
            </w:r>
            <w:r w:rsidRPr="00014B0E">
              <w:rPr>
                <w:rFonts w:ascii="Calibri" w:hAnsi="Calibri"/>
                <w:b/>
              </w:rPr>
              <w:t>při současném splnění podmínek</w:t>
            </w:r>
            <w:r w:rsidRPr="00014B0E">
              <w:rPr>
                <w:rFonts w:ascii="Calibri" w:hAnsi="Calibri"/>
              </w:rPr>
              <w:t>:</w:t>
            </w:r>
          </w:p>
          <w:p w:rsidR="00715552" w:rsidRPr="00014B0E" w:rsidRDefault="00715552" w:rsidP="00931368">
            <w:pPr>
              <w:numPr>
                <w:ilvl w:val="0"/>
                <w:numId w:val="5"/>
              </w:numPr>
              <w:jc w:val="both"/>
              <w:rPr>
                <w:rFonts w:ascii="Calibri" w:hAnsi="Calibri"/>
              </w:rPr>
            </w:pPr>
            <w:r w:rsidRPr="00014B0E">
              <w:rPr>
                <w:rFonts w:ascii="Calibri" w:hAnsi="Calibri"/>
              </w:rPr>
              <w:t>a) služební cesta se nekonala z důvodů, které nebyly zaviněny příjemcem (zrušení jednání, onemocnění vyslaného pracovníka atd.)</w:t>
            </w:r>
          </w:p>
          <w:p w:rsidR="00715552" w:rsidRPr="00014B0E" w:rsidRDefault="00715552" w:rsidP="00931368">
            <w:pPr>
              <w:numPr>
                <w:ilvl w:val="0"/>
                <w:numId w:val="5"/>
              </w:numPr>
              <w:jc w:val="both"/>
              <w:rPr>
                <w:rFonts w:ascii="Calibri" w:hAnsi="Calibri"/>
              </w:rPr>
            </w:pPr>
            <w:r w:rsidRPr="00014B0E">
              <w:rPr>
                <w:rFonts w:ascii="Calibri" w:hAnsi="Calibri"/>
              </w:rPr>
              <w:t>b) bylo doloženo vyjádření, že výdaje na tuto neuskutečněnou cestu nelze získat zpět (např. lhůta pro navrácení jízdenky uplynula)</w:t>
            </w:r>
          </w:p>
        </w:tc>
        <w:tc>
          <w:tcPr>
            <w:tcW w:w="4111" w:type="dxa"/>
            <w:gridSpan w:val="2"/>
            <w:tcBorders>
              <w:top w:val="single" w:sz="24" w:space="0" w:color="auto"/>
              <w:left w:val="single" w:sz="8" w:space="0" w:color="auto"/>
              <w:bottom w:val="single" w:sz="24" w:space="0" w:color="auto"/>
              <w:right w:val="single" w:sz="8" w:space="0" w:color="auto"/>
            </w:tcBorders>
          </w:tcPr>
          <w:p w:rsidR="00715552" w:rsidRDefault="00715552" w:rsidP="00770027">
            <w:pPr>
              <w:numPr>
                <w:ilvl w:val="0"/>
                <w:numId w:val="45"/>
              </w:numPr>
              <w:jc w:val="both"/>
              <w:rPr>
                <w:rFonts w:ascii="Calibri" w:hAnsi="Calibri"/>
              </w:rPr>
            </w:pPr>
            <w:r>
              <w:rPr>
                <w:rFonts w:ascii="Calibri" w:hAnsi="Calibri"/>
              </w:rPr>
              <w:t>Vyjádření o zrušení cesty, zdůvodnění zrušení včetně např. dopisu pořadatele konference, jednání o zrušení jejího konání, neschopenka,</w:t>
            </w:r>
          </w:p>
          <w:p w:rsidR="00715552" w:rsidRPr="00014B0E" w:rsidRDefault="00715552" w:rsidP="00770027">
            <w:pPr>
              <w:numPr>
                <w:ilvl w:val="0"/>
                <w:numId w:val="45"/>
              </w:numPr>
              <w:jc w:val="both"/>
              <w:rPr>
                <w:rFonts w:ascii="Calibri" w:hAnsi="Calibri"/>
              </w:rPr>
            </w:pPr>
            <w:r>
              <w:rPr>
                <w:rFonts w:ascii="Calibri" w:hAnsi="Calibri"/>
              </w:rPr>
              <w:t>Vyjádření o nemožnosti získat prostředky zpět – včetně např. vyjádření poskytovatele dopravy, že jízdné se nevrací apod.</w:t>
            </w:r>
          </w:p>
        </w:tc>
        <w:tc>
          <w:tcPr>
            <w:tcW w:w="3195" w:type="dxa"/>
            <w:tcBorders>
              <w:top w:val="single" w:sz="24" w:space="0" w:color="auto"/>
              <w:left w:val="single" w:sz="8" w:space="0" w:color="auto"/>
              <w:bottom w:val="single" w:sz="24" w:space="0" w:color="auto"/>
              <w:right w:val="single" w:sz="18" w:space="0" w:color="auto"/>
            </w:tcBorders>
          </w:tcPr>
          <w:p w:rsidR="00715552" w:rsidRPr="00CD4EF4" w:rsidRDefault="00715552" w:rsidP="006A3ACE">
            <w:pPr>
              <w:ind w:left="231"/>
              <w:jc w:val="both"/>
              <w:rPr>
                <w:rFonts w:ascii="Calibri" w:hAnsi="Calibri"/>
              </w:rPr>
            </w:pPr>
            <w:r w:rsidRPr="00CD4EF4">
              <w:rPr>
                <w:rFonts w:ascii="Calibri" w:hAnsi="Calibri"/>
                <w:b/>
              </w:rPr>
              <w:t>pozn. č. 16</w:t>
            </w:r>
            <w:r w:rsidRPr="00CD4EF4">
              <w:rPr>
                <w:rFonts w:ascii="Calibri" w:hAnsi="Calibri"/>
              </w:rPr>
              <w:t xml:space="preserve"> </w:t>
            </w:r>
            <w:r w:rsidR="006A3ACE">
              <w:rPr>
                <w:rFonts w:ascii="Calibri" w:hAnsi="Calibri"/>
              </w:rPr>
              <w:t>- pokud program vysloveně připouští způsobilost i neuskutečněných pracovních cest</w:t>
            </w:r>
            <w:r w:rsidRPr="00CD4EF4">
              <w:rPr>
                <w:rFonts w:ascii="Calibri" w:hAnsi="Calibri"/>
              </w:rPr>
              <w:t>!</w:t>
            </w:r>
          </w:p>
        </w:tc>
      </w:tr>
      <w:tr w:rsidR="00CB3263" w:rsidRPr="00014B0E" w:rsidTr="00721324">
        <w:tc>
          <w:tcPr>
            <w:tcW w:w="675" w:type="dxa"/>
            <w:vMerge w:val="restart"/>
            <w:tcBorders>
              <w:top w:val="single" w:sz="24" w:space="0" w:color="auto"/>
              <w:left w:val="single" w:sz="24" w:space="0" w:color="auto"/>
              <w:right w:val="single" w:sz="8" w:space="0" w:color="auto"/>
            </w:tcBorders>
          </w:tcPr>
          <w:p w:rsidR="00CB3263" w:rsidRPr="00014B0E" w:rsidRDefault="00CB3263">
            <w:pPr>
              <w:rPr>
                <w:rFonts w:ascii="Calibri" w:hAnsi="Calibri"/>
                <w:b/>
                <w:sz w:val="36"/>
                <w:szCs w:val="36"/>
              </w:rPr>
            </w:pPr>
            <w:r>
              <w:rPr>
                <w:rFonts w:ascii="Calibri" w:hAnsi="Calibri"/>
                <w:b/>
                <w:sz w:val="36"/>
                <w:szCs w:val="36"/>
              </w:rPr>
              <w:t>D</w:t>
            </w:r>
          </w:p>
        </w:tc>
        <w:tc>
          <w:tcPr>
            <w:tcW w:w="13744" w:type="dxa"/>
            <w:gridSpan w:val="8"/>
            <w:tcBorders>
              <w:top w:val="single" w:sz="24" w:space="0" w:color="auto"/>
              <w:left w:val="single" w:sz="8" w:space="0" w:color="auto"/>
              <w:bottom w:val="single" w:sz="24" w:space="0" w:color="auto"/>
              <w:right w:val="single" w:sz="24" w:space="0" w:color="auto"/>
            </w:tcBorders>
            <w:shd w:val="clear" w:color="auto" w:fill="FFC000"/>
          </w:tcPr>
          <w:p w:rsidR="00CB3263" w:rsidRPr="00014B0E" w:rsidRDefault="00CB3263" w:rsidP="00725B3E">
            <w:pPr>
              <w:rPr>
                <w:rFonts w:ascii="Calibri" w:hAnsi="Calibri"/>
                <w:b/>
                <w:sz w:val="36"/>
                <w:szCs w:val="36"/>
              </w:rPr>
            </w:pPr>
            <w:r>
              <w:rPr>
                <w:rFonts w:ascii="Calibri" w:hAnsi="Calibri"/>
                <w:b/>
                <w:sz w:val="36"/>
                <w:szCs w:val="36"/>
              </w:rPr>
              <w:t xml:space="preserve">Náklady na externí odborné poradenství a služby </w:t>
            </w:r>
          </w:p>
        </w:tc>
      </w:tr>
      <w:tr w:rsidR="00CB3263" w:rsidRPr="00014B0E" w:rsidTr="00721324">
        <w:tc>
          <w:tcPr>
            <w:tcW w:w="675" w:type="dxa"/>
            <w:vMerge/>
            <w:tcBorders>
              <w:left w:val="single" w:sz="24" w:space="0" w:color="auto"/>
              <w:bottom w:val="single" w:sz="24" w:space="0" w:color="auto"/>
              <w:right w:val="single" w:sz="8" w:space="0" w:color="auto"/>
            </w:tcBorders>
          </w:tcPr>
          <w:p w:rsidR="00CB3263" w:rsidRPr="00014B0E" w:rsidRDefault="00CB3263">
            <w:pPr>
              <w:rPr>
                <w:rFonts w:ascii="Calibri" w:hAnsi="Calibri"/>
              </w:rPr>
            </w:pPr>
          </w:p>
        </w:tc>
        <w:tc>
          <w:tcPr>
            <w:tcW w:w="1902" w:type="dxa"/>
            <w:gridSpan w:val="2"/>
            <w:tcBorders>
              <w:top w:val="single" w:sz="24" w:space="0" w:color="auto"/>
              <w:left w:val="single" w:sz="8" w:space="0" w:color="auto"/>
              <w:bottom w:val="single" w:sz="24" w:space="0" w:color="auto"/>
              <w:right w:val="single" w:sz="8" w:space="0" w:color="auto"/>
            </w:tcBorders>
            <w:shd w:val="clear" w:color="auto" w:fill="auto"/>
          </w:tcPr>
          <w:p w:rsidR="00CB3263" w:rsidRPr="00014B0E" w:rsidRDefault="00CB3263" w:rsidP="005F5A2A">
            <w:pPr>
              <w:rPr>
                <w:rFonts w:ascii="Calibri" w:hAnsi="Calibri"/>
                <w:b/>
                <w:bCs/>
              </w:rPr>
            </w:pPr>
            <w:r>
              <w:rPr>
                <w:rFonts w:ascii="Calibri" w:hAnsi="Calibri"/>
                <w:b/>
                <w:bCs/>
              </w:rPr>
              <w:t>náklady na externí odborné poradenství a služby</w:t>
            </w:r>
          </w:p>
          <w:p w:rsidR="00CB3263" w:rsidRPr="009310B7" w:rsidRDefault="00CB3263" w:rsidP="005B0481">
            <w:pPr>
              <w:pStyle w:val="Default"/>
              <w:rPr>
                <w:rFonts w:ascii="Calibri" w:hAnsi="Calibri" w:cs="Times New Roman"/>
                <w:b/>
                <w:bCs/>
                <w:color w:val="auto"/>
              </w:rPr>
            </w:pPr>
          </w:p>
          <w:p w:rsidR="00CB3263" w:rsidRPr="00014B0E" w:rsidRDefault="00CB3263" w:rsidP="005B0481">
            <w:pPr>
              <w:numPr>
                <w:ilvl w:val="0"/>
                <w:numId w:val="17"/>
              </w:numPr>
              <w:ind w:left="429" w:hanging="284"/>
              <w:rPr>
                <w:rFonts w:ascii="Calibri" w:hAnsi="Calibri"/>
                <w:b/>
                <w:bCs/>
              </w:rPr>
            </w:pPr>
          </w:p>
        </w:tc>
        <w:tc>
          <w:tcPr>
            <w:tcW w:w="4536" w:type="dxa"/>
            <w:gridSpan w:val="3"/>
            <w:tcBorders>
              <w:top w:val="single" w:sz="24" w:space="0" w:color="auto"/>
              <w:left w:val="single" w:sz="8" w:space="0" w:color="auto"/>
              <w:bottom w:val="single" w:sz="24" w:space="0" w:color="auto"/>
              <w:right w:val="single" w:sz="8" w:space="0" w:color="auto"/>
            </w:tcBorders>
          </w:tcPr>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a)studie nebo šetření (např. hodnocení, strategie, koncepční dokumenty, projekty, příručky); </w:t>
            </w:r>
          </w:p>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b) školení a odborná příprava (např. také zaplacení stipendia na studium apod.); </w:t>
            </w:r>
          </w:p>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c) překlady; </w:t>
            </w:r>
          </w:p>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d) vývoj, úpravy a aktualizace systémů informačních technologií a internetových stránek; </w:t>
            </w:r>
          </w:p>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e) podpora, komunikace, propagace nebo informování související s projektem nebo programem spolupráce jako takovým; </w:t>
            </w:r>
          </w:p>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f) finanční řízení (např. realizace platebního styku v rámci projektu, apod.); </w:t>
            </w:r>
          </w:p>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g) služby související s pořádáním a prováděním událostí nebo zasedání (včetně nájmu, stravování nebo tlumočení); </w:t>
            </w:r>
          </w:p>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h) účast na událostech (např. registrační poplatky); </w:t>
            </w:r>
          </w:p>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i) právní poradenství a notářské služby, technické a finanční odborné poradenství, jiné poradenské a účetní služby; </w:t>
            </w:r>
          </w:p>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j) práva duševního vlastnictví; </w:t>
            </w:r>
          </w:p>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k) poskytnutí záruk bankou nebo jinou finanční institucí, pokud to vyžadují unijní nebo vnitrostátní právní předpisy nebo programový dokument přijatý Monitorovacím výborem; </w:t>
            </w:r>
          </w:p>
          <w:p w:rsidR="00CB3263" w:rsidRPr="005B0481" w:rsidRDefault="00CB3263" w:rsidP="00770027">
            <w:pPr>
              <w:pStyle w:val="Default"/>
              <w:numPr>
                <w:ilvl w:val="0"/>
                <w:numId w:val="17"/>
              </w:numPr>
              <w:rPr>
                <w:rFonts w:ascii="Calibri" w:hAnsi="Calibri" w:cs="Times New Roman"/>
                <w:b/>
                <w:bCs/>
                <w:color w:val="auto"/>
              </w:rPr>
            </w:pPr>
            <w:r w:rsidRPr="005B0481">
              <w:rPr>
                <w:rFonts w:ascii="Calibri" w:hAnsi="Calibri" w:cs="Times New Roman"/>
                <w:b/>
                <w:bCs/>
                <w:color w:val="auto"/>
              </w:rPr>
              <w:t xml:space="preserve">l) cestování a ubytování externích odborníků, přednášejících, osob předsedajících zasedáním a dodavatelů služeb; </w:t>
            </w:r>
          </w:p>
          <w:p w:rsidR="00CB3263" w:rsidRDefault="00CB3263" w:rsidP="00770027">
            <w:pPr>
              <w:pStyle w:val="Default"/>
              <w:rPr>
                <w:sz w:val="16"/>
                <w:szCs w:val="16"/>
              </w:rPr>
            </w:pPr>
          </w:p>
          <w:p w:rsidR="00CB3263" w:rsidRPr="00B33C1E" w:rsidRDefault="00CB3263" w:rsidP="00B33C1E">
            <w:pPr>
              <w:numPr>
                <w:ilvl w:val="0"/>
                <w:numId w:val="47"/>
              </w:numPr>
              <w:jc w:val="both"/>
              <w:rPr>
                <w:rFonts w:ascii="Calibri" w:hAnsi="Calibri"/>
              </w:rPr>
            </w:pPr>
            <w:r>
              <w:rPr>
                <w:rFonts w:ascii="Calibri" w:hAnsi="Calibri"/>
                <w:b/>
                <w:bCs/>
              </w:rPr>
              <w:t>m)jiné specifické odborné poradenství a služby potřebné pro projekty (např. honoráře pro přednášející, občanskoprávní smlouvy)</w:t>
            </w:r>
          </w:p>
          <w:p w:rsidR="00CB3263" w:rsidRPr="00B33C1E" w:rsidRDefault="00CB3263" w:rsidP="00B33C1E">
            <w:pPr>
              <w:ind w:left="780"/>
              <w:jc w:val="both"/>
              <w:rPr>
                <w:rFonts w:ascii="Calibri" w:hAnsi="Calibri"/>
              </w:rPr>
            </w:pPr>
          </w:p>
          <w:p w:rsidR="00CB3263" w:rsidRPr="00A7509D" w:rsidRDefault="00CB3263" w:rsidP="00B33C1E">
            <w:pPr>
              <w:numPr>
                <w:ilvl w:val="0"/>
                <w:numId w:val="47"/>
              </w:numPr>
              <w:jc w:val="both"/>
              <w:rPr>
                <w:rFonts w:ascii="Calibri" w:hAnsi="Calibri"/>
              </w:rPr>
            </w:pPr>
            <w:r>
              <w:rPr>
                <w:rFonts w:ascii="Calibri" w:hAnsi="Calibri"/>
                <w:b/>
                <w:bCs/>
              </w:rPr>
              <w:t>kulturní a umělecká činnost (v programech, které vyžadují realizaci těchto činnosti ze strany nepodnikatelský subjektů a sídlo dodavatele v programovém území)</w:t>
            </w:r>
          </w:p>
          <w:p w:rsidR="00CB3263" w:rsidRDefault="00CB3263" w:rsidP="00A7509D">
            <w:pPr>
              <w:pStyle w:val="Odstavecseseznamem"/>
              <w:rPr>
                <w:rFonts w:ascii="Calibri" w:hAnsi="Calibri"/>
              </w:rPr>
            </w:pPr>
          </w:p>
          <w:p w:rsidR="00CB3263" w:rsidRPr="00014B0E" w:rsidRDefault="00CB3263" w:rsidP="00A7509D">
            <w:pPr>
              <w:ind w:left="780"/>
              <w:jc w:val="both"/>
              <w:rPr>
                <w:rFonts w:ascii="Calibri" w:hAnsi="Calibri"/>
              </w:rPr>
            </w:pPr>
          </w:p>
        </w:tc>
        <w:tc>
          <w:tcPr>
            <w:tcW w:w="4111" w:type="dxa"/>
            <w:gridSpan w:val="2"/>
            <w:tcBorders>
              <w:top w:val="single" w:sz="24" w:space="0" w:color="auto"/>
              <w:left w:val="single" w:sz="8" w:space="0" w:color="auto"/>
              <w:bottom w:val="single" w:sz="24" w:space="0" w:color="auto"/>
              <w:right w:val="single" w:sz="8" w:space="0" w:color="auto"/>
            </w:tcBorders>
          </w:tcPr>
          <w:p w:rsidR="00CB3263" w:rsidRPr="00014B0E" w:rsidRDefault="00CB3263" w:rsidP="00770027">
            <w:pPr>
              <w:rPr>
                <w:rFonts w:ascii="Calibri" w:hAnsi="Calibri"/>
              </w:rPr>
            </w:pPr>
            <w:r w:rsidRPr="00014B0E">
              <w:rPr>
                <w:rFonts w:ascii="Calibri" w:hAnsi="Calibri"/>
              </w:rPr>
              <w:t>Typy dokladů (vybrat jen relevantní):</w:t>
            </w:r>
          </w:p>
          <w:p w:rsidR="00CB3263" w:rsidRPr="00014B0E" w:rsidRDefault="00CB3263" w:rsidP="00770027">
            <w:pPr>
              <w:numPr>
                <w:ilvl w:val="0"/>
                <w:numId w:val="6"/>
              </w:numPr>
              <w:jc w:val="both"/>
              <w:rPr>
                <w:rFonts w:ascii="Calibri" w:hAnsi="Calibri"/>
              </w:rPr>
            </w:pPr>
            <w:r w:rsidRPr="00014B0E">
              <w:rPr>
                <w:rFonts w:ascii="Calibri" w:hAnsi="Calibri"/>
              </w:rPr>
              <w:t xml:space="preserve">účetní/daňové doklady se zřejmou identifikací předmětu plnění pro posouzení způsobilosti </w:t>
            </w:r>
          </w:p>
          <w:p w:rsidR="00CB3263" w:rsidRPr="00014B0E" w:rsidRDefault="00CB3263" w:rsidP="00770027">
            <w:pPr>
              <w:numPr>
                <w:ilvl w:val="0"/>
                <w:numId w:val="6"/>
              </w:numPr>
              <w:jc w:val="both"/>
              <w:rPr>
                <w:rFonts w:ascii="Calibri" w:hAnsi="Calibri"/>
              </w:rPr>
            </w:pPr>
            <w:r w:rsidRPr="00014B0E">
              <w:rPr>
                <w:rFonts w:ascii="Calibri" w:hAnsi="Calibri"/>
              </w:rPr>
              <w:t>pokud nelze přesně posoudit způsobilost dle identifikace předmětu plnění daného účetního/daňového dokladu s realizací projektu, doložit jiné relevantní doklady (např. objednávku, dodací list, popř. předávací protokol)</w:t>
            </w:r>
          </w:p>
          <w:p w:rsidR="00CB3263" w:rsidRPr="00014B0E" w:rsidRDefault="00CB3263" w:rsidP="00770027">
            <w:pPr>
              <w:numPr>
                <w:ilvl w:val="0"/>
                <w:numId w:val="6"/>
              </w:numPr>
              <w:jc w:val="both"/>
              <w:rPr>
                <w:rFonts w:ascii="Calibri" w:hAnsi="Calibri"/>
              </w:rPr>
            </w:pPr>
            <w:r w:rsidRPr="00014B0E">
              <w:rPr>
                <w:rFonts w:ascii="Calibri" w:hAnsi="Calibri"/>
              </w:rPr>
              <w:t>doklady o zaplacení</w:t>
            </w:r>
          </w:p>
          <w:p w:rsidR="00CB3263" w:rsidRPr="00014B0E" w:rsidRDefault="00CB3263" w:rsidP="00770027">
            <w:pPr>
              <w:numPr>
                <w:ilvl w:val="0"/>
                <w:numId w:val="6"/>
              </w:numPr>
              <w:jc w:val="both"/>
              <w:rPr>
                <w:rFonts w:ascii="Calibri" w:hAnsi="Calibri"/>
              </w:rPr>
            </w:pPr>
            <w:r w:rsidRPr="00014B0E">
              <w:rPr>
                <w:rFonts w:ascii="Calibri" w:hAnsi="Calibri"/>
              </w:rPr>
              <w:t xml:space="preserve">příslušné smlouvy </w:t>
            </w:r>
          </w:p>
          <w:p w:rsidR="00CB3263" w:rsidRPr="00014B0E" w:rsidRDefault="00CB3263" w:rsidP="00770027">
            <w:pPr>
              <w:numPr>
                <w:ilvl w:val="0"/>
                <w:numId w:val="6"/>
              </w:numPr>
              <w:jc w:val="both"/>
              <w:rPr>
                <w:rFonts w:ascii="Calibri" w:hAnsi="Calibri"/>
                <w:b/>
                <w:bCs/>
              </w:rPr>
            </w:pPr>
            <w:r w:rsidRPr="00014B0E">
              <w:rPr>
                <w:rFonts w:ascii="Calibri" w:hAnsi="Calibri"/>
              </w:rPr>
              <w:t>doklady k zadávacímu řízení (viz níže Dokumentace k zadávacímu řízení)</w:t>
            </w:r>
          </w:p>
          <w:p w:rsidR="00CB3263" w:rsidRPr="00014B0E" w:rsidRDefault="00CB3263" w:rsidP="00770027">
            <w:pPr>
              <w:numPr>
                <w:ilvl w:val="0"/>
                <w:numId w:val="6"/>
              </w:numPr>
              <w:jc w:val="both"/>
              <w:rPr>
                <w:rFonts w:ascii="Calibri" w:hAnsi="Calibri"/>
              </w:rPr>
            </w:pPr>
            <w:r>
              <w:rPr>
                <w:rFonts w:ascii="Calibri" w:hAnsi="Calibri"/>
              </w:rPr>
              <w:t>specifikace</w:t>
            </w:r>
            <w:r w:rsidRPr="00014B0E">
              <w:rPr>
                <w:rFonts w:ascii="Calibri" w:hAnsi="Calibri"/>
              </w:rPr>
              <w:t xml:space="preserve"> provedené činnosti, počet normostran/rozsah v hodinách u překladů/tlumočení </w:t>
            </w:r>
          </w:p>
          <w:p w:rsidR="00CB3263" w:rsidRPr="00014B0E" w:rsidRDefault="00CB3263" w:rsidP="00770027">
            <w:pPr>
              <w:numPr>
                <w:ilvl w:val="0"/>
                <w:numId w:val="6"/>
              </w:numPr>
              <w:jc w:val="both"/>
              <w:rPr>
                <w:rFonts w:ascii="Calibri" w:hAnsi="Calibri"/>
              </w:rPr>
            </w:pPr>
            <w:r w:rsidRPr="00014B0E">
              <w:rPr>
                <w:rFonts w:ascii="Calibri" w:hAnsi="Calibri"/>
              </w:rPr>
              <w:t>příp. výpočet alikvotní částky (poměr použití pro projekt)</w:t>
            </w:r>
          </w:p>
          <w:p w:rsidR="00CB3263" w:rsidRDefault="00CB3263" w:rsidP="00770027">
            <w:pPr>
              <w:numPr>
                <w:ilvl w:val="0"/>
                <w:numId w:val="6"/>
              </w:numPr>
              <w:jc w:val="both"/>
              <w:rPr>
                <w:rFonts w:ascii="Calibri" w:hAnsi="Calibri"/>
              </w:rPr>
            </w:pPr>
            <w:r w:rsidRPr="00014B0E">
              <w:rPr>
                <w:rFonts w:ascii="Calibri" w:hAnsi="Calibri"/>
              </w:rPr>
              <w:t>popis způsobu výběru ceny od dodavatelů</w:t>
            </w:r>
            <w:r w:rsidRPr="00014B0E">
              <w:rPr>
                <w:rStyle w:val="Znakapoznpodarou"/>
                <w:rFonts w:ascii="Calibri" w:hAnsi="Calibri"/>
              </w:rPr>
              <w:footnoteReference w:id="20"/>
            </w:r>
          </w:p>
          <w:p w:rsidR="00CB3263" w:rsidRDefault="00CB3263" w:rsidP="00713FB1">
            <w:pPr>
              <w:ind w:left="720"/>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jc w:val="both"/>
              <w:rPr>
                <w:rFonts w:ascii="Calibri" w:hAnsi="Calibri"/>
              </w:rPr>
            </w:pPr>
          </w:p>
          <w:p w:rsidR="00CB3263" w:rsidRDefault="00CB3263" w:rsidP="00A7509D">
            <w:pPr>
              <w:numPr>
                <w:ilvl w:val="0"/>
                <w:numId w:val="6"/>
              </w:numPr>
              <w:jc w:val="both"/>
              <w:rPr>
                <w:rFonts w:ascii="Calibri" w:hAnsi="Calibri"/>
              </w:rPr>
            </w:pPr>
            <w:r>
              <w:rPr>
                <w:rFonts w:ascii="Calibri" w:hAnsi="Calibri"/>
              </w:rPr>
              <w:t>doložení splnění obou uvedených podmínek, a to:</w:t>
            </w:r>
          </w:p>
          <w:p w:rsidR="00CB3263" w:rsidRDefault="00CB3263" w:rsidP="00A7509D">
            <w:pPr>
              <w:numPr>
                <w:ilvl w:val="0"/>
                <w:numId w:val="6"/>
              </w:numPr>
              <w:jc w:val="both"/>
              <w:rPr>
                <w:rFonts w:ascii="Calibri" w:hAnsi="Calibri"/>
              </w:rPr>
            </w:pPr>
            <w:r>
              <w:rPr>
                <w:rFonts w:ascii="Calibri" w:hAnsi="Calibri"/>
              </w:rPr>
              <w:t>1. dokumentem, potvrzujícím, že fyzická osoba nebo právnická osoba přímo vykonávající kulturní a uměleckou činnost má sídlo v programovém území (případně čestným prohlášením)</w:t>
            </w:r>
          </w:p>
          <w:p w:rsidR="00CB3263" w:rsidRPr="00014B0E" w:rsidRDefault="00CB3263" w:rsidP="00A7509D">
            <w:pPr>
              <w:numPr>
                <w:ilvl w:val="0"/>
                <w:numId w:val="6"/>
              </w:numPr>
              <w:jc w:val="both"/>
              <w:rPr>
                <w:rFonts w:ascii="Calibri" w:hAnsi="Calibri"/>
              </w:rPr>
            </w:pPr>
            <w:r>
              <w:rPr>
                <w:rFonts w:ascii="Calibri" w:hAnsi="Calibri"/>
              </w:rPr>
              <w:t>2. čestným prohlášením, že dodávaná kulturní a umělecká činnost není hlavním zdrojem příjmů resp. s uvedením hlavní podnikatelské činnosti, ze které bude zřejmé, že se nejedná o kulturní a uměleckou činnost</w:t>
            </w:r>
          </w:p>
          <w:p w:rsidR="00CB3263" w:rsidRPr="00014B0E" w:rsidRDefault="00CB3263" w:rsidP="00725E81">
            <w:pPr>
              <w:rPr>
                <w:rFonts w:ascii="Calibri" w:hAnsi="Calibri"/>
                <w:b/>
                <w:u w:val="single"/>
              </w:rPr>
            </w:pPr>
          </w:p>
        </w:tc>
        <w:tc>
          <w:tcPr>
            <w:tcW w:w="3195" w:type="dxa"/>
            <w:tcBorders>
              <w:top w:val="single" w:sz="24" w:space="0" w:color="auto"/>
              <w:left w:val="single" w:sz="8" w:space="0" w:color="auto"/>
              <w:bottom w:val="single" w:sz="24" w:space="0" w:color="auto"/>
              <w:right w:val="single" w:sz="18" w:space="0" w:color="auto"/>
            </w:tcBorders>
          </w:tcPr>
          <w:p w:rsidR="00CB3263" w:rsidRPr="00014B0E" w:rsidRDefault="00CB3263" w:rsidP="00725E81">
            <w:pPr>
              <w:rPr>
                <w:rFonts w:ascii="Calibri" w:hAnsi="Calibri"/>
                <w:b/>
                <w:u w:val="single"/>
              </w:rPr>
            </w:pPr>
            <w:r w:rsidRPr="00014B0E">
              <w:rPr>
                <w:rFonts w:ascii="Calibri" w:hAnsi="Calibri"/>
                <w:b/>
                <w:u w:val="single"/>
              </w:rPr>
              <w:t xml:space="preserve">Pozn. </w:t>
            </w:r>
            <w:r>
              <w:rPr>
                <w:rFonts w:ascii="Calibri" w:hAnsi="Calibri"/>
                <w:b/>
                <w:u w:val="single"/>
              </w:rPr>
              <w:t>č. 17a) je nutné se seznámit s </w:t>
            </w:r>
            <w:proofErr w:type="gramStart"/>
            <w:r>
              <w:rPr>
                <w:rFonts w:ascii="Calibri" w:hAnsi="Calibri"/>
                <w:b/>
                <w:u w:val="single"/>
              </w:rPr>
              <w:t xml:space="preserve">částí </w:t>
            </w:r>
            <w:r w:rsidRPr="00014B0E">
              <w:rPr>
                <w:rFonts w:ascii="Calibri" w:hAnsi="Calibri"/>
                <w:b/>
                <w:u w:val="single"/>
              </w:rPr>
              <w:t xml:space="preserve"> II</w:t>
            </w:r>
            <w:proofErr w:type="gramEnd"/>
            <w:r w:rsidRPr="00014B0E">
              <w:rPr>
                <w:rFonts w:ascii="Calibri" w:hAnsi="Calibri"/>
                <w:b/>
                <w:u w:val="single"/>
              </w:rPr>
              <w:t>. Náležitostí dokladování - Dokladování aktivit a výstupů projektu</w:t>
            </w: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Default="00CB3263" w:rsidP="00691E25">
            <w:pPr>
              <w:ind w:left="231"/>
              <w:jc w:val="both"/>
              <w:rPr>
                <w:rFonts w:ascii="Calibri" w:hAnsi="Calibri"/>
              </w:rPr>
            </w:pPr>
          </w:p>
          <w:p w:rsidR="00CB3263" w:rsidRPr="00713FB1" w:rsidRDefault="00CB3263" w:rsidP="00691E25">
            <w:pPr>
              <w:ind w:left="231"/>
              <w:jc w:val="both"/>
              <w:rPr>
                <w:rFonts w:ascii="Calibri" w:hAnsi="Calibri"/>
                <w:b/>
              </w:rPr>
            </w:pPr>
            <w:r w:rsidRPr="00713FB1">
              <w:rPr>
                <w:rFonts w:ascii="Calibri" w:hAnsi="Calibri"/>
                <w:b/>
              </w:rPr>
              <w:t>Pozn. 17b)</w:t>
            </w:r>
          </w:p>
          <w:p w:rsidR="00CB3263" w:rsidRDefault="00CB3263" w:rsidP="00691E25">
            <w:pPr>
              <w:ind w:left="231"/>
              <w:jc w:val="both"/>
              <w:rPr>
                <w:rFonts w:ascii="Calibri" w:hAnsi="Calibri"/>
              </w:rPr>
            </w:pPr>
            <w:r>
              <w:rPr>
                <w:rFonts w:ascii="Calibri" w:hAnsi="Calibri"/>
              </w:rPr>
              <w:t>Jedná se o fyzické osoby nepodnikatele a právnické osoby, které vedou účetnictví v souladu s vyhláškou 504/2002Sb., kterou se provádějí některá ustanovení zákona č. 563/1991Sb., o účetnictví, ve znění pozdějších předpisů, pro účetní jednotky, u kterých hlavním předmětem činnosti není podnikání, pokud účtují v soustavě podvojného účetnictví</w:t>
            </w:r>
          </w:p>
          <w:p w:rsidR="00CB3263" w:rsidRDefault="00CB3263" w:rsidP="00691E25">
            <w:pPr>
              <w:ind w:left="231"/>
              <w:jc w:val="both"/>
              <w:rPr>
                <w:rFonts w:ascii="Calibri" w:hAnsi="Calibri"/>
              </w:rPr>
            </w:pPr>
          </w:p>
          <w:p w:rsidR="00CB3263" w:rsidRPr="00132498" w:rsidRDefault="00CB3263" w:rsidP="00132498">
            <w:pPr>
              <w:autoSpaceDE w:val="0"/>
              <w:autoSpaceDN w:val="0"/>
              <w:adjustRightInd w:val="0"/>
              <w:rPr>
                <w:color w:val="000000"/>
              </w:rPr>
            </w:pPr>
          </w:p>
          <w:p w:rsidR="00CB3263" w:rsidRPr="00014B0E" w:rsidRDefault="00CB3263" w:rsidP="00132498">
            <w:pPr>
              <w:ind w:left="231"/>
              <w:jc w:val="both"/>
              <w:rPr>
                <w:rFonts w:ascii="Calibri" w:hAnsi="Calibri"/>
              </w:rPr>
            </w:pPr>
            <w:r w:rsidRPr="00132498">
              <w:rPr>
                <w:color w:val="000000"/>
                <w:sz w:val="22"/>
                <w:szCs w:val="22"/>
              </w:rPr>
              <w:t xml:space="preserve"> </w:t>
            </w:r>
          </w:p>
        </w:tc>
      </w:tr>
      <w:tr w:rsidR="00715552" w:rsidRPr="00014B0E" w:rsidTr="00310862">
        <w:tc>
          <w:tcPr>
            <w:tcW w:w="675" w:type="dxa"/>
            <w:vMerge w:val="restart"/>
            <w:tcBorders>
              <w:top w:val="single" w:sz="24" w:space="0" w:color="auto"/>
              <w:left w:val="single" w:sz="24" w:space="0" w:color="auto"/>
              <w:bottom w:val="single" w:sz="24" w:space="0" w:color="auto"/>
              <w:right w:val="single" w:sz="8" w:space="0" w:color="auto"/>
            </w:tcBorders>
            <w:shd w:val="clear" w:color="auto" w:fill="auto"/>
          </w:tcPr>
          <w:p w:rsidR="00715552" w:rsidRPr="00014B0E" w:rsidRDefault="007A2852">
            <w:pPr>
              <w:rPr>
                <w:rFonts w:ascii="Calibri" w:hAnsi="Calibri"/>
                <w:b/>
                <w:sz w:val="36"/>
                <w:szCs w:val="36"/>
              </w:rPr>
            </w:pPr>
            <w:r>
              <w:rPr>
                <w:rFonts w:ascii="Calibri" w:hAnsi="Calibri"/>
                <w:b/>
                <w:sz w:val="36"/>
                <w:szCs w:val="36"/>
              </w:rPr>
              <w:t>E</w:t>
            </w:r>
          </w:p>
        </w:tc>
        <w:tc>
          <w:tcPr>
            <w:tcW w:w="13744" w:type="dxa"/>
            <w:gridSpan w:val="8"/>
            <w:tcBorders>
              <w:top w:val="single" w:sz="24" w:space="0" w:color="auto"/>
              <w:left w:val="single" w:sz="8" w:space="0" w:color="auto"/>
              <w:bottom w:val="single" w:sz="24" w:space="0" w:color="auto"/>
              <w:right w:val="single" w:sz="24" w:space="0" w:color="auto"/>
            </w:tcBorders>
            <w:shd w:val="clear" w:color="auto" w:fill="FFC000"/>
          </w:tcPr>
          <w:p w:rsidR="00715552" w:rsidRPr="00014B0E" w:rsidRDefault="00715552" w:rsidP="009310B7">
            <w:pPr>
              <w:rPr>
                <w:rFonts w:ascii="Calibri" w:hAnsi="Calibri"/>
                <w:b/>
                <w:sz w:val="36"/>
                <w:szCs w:val="36"/>
              </w:rPr>
            </w:pPr>
            <w:r>
              <w:rPr>
                <w:rFonts w:ascii="Calibri" w:hAnsi="Calibri"/>
                <w:b/>
                <w:sz w:val="36"/>
                <w:szCs w:val="36"/>
              </w:rPr>
              <w:t>Výdaje na vybavení (</w:t>
            </w:r>
            <w:r w:rsidRPr="00014B0E">
              <w:rPr>
                <w:rFonts w:ascii="Calibri" w:hAnsi="Calibri"/>
                <w:b/>
                <w:sz w:val="36"/>
                <w:szCs w:val="36"/>
              </w:rPr>
              <w:t>Pořízení majetku</w:t>
            </w:r>
            <w:r>
              <w:rPr>
                <w:rFonts w:ascii="Calibri" w:hAnsi="Calibri"/>
                <w:b/>
                <w:sz w:val="36"/>
                <w:szCs w:val="36"/>
              </w:rPr>
              <w:t>)</w:t>
            </w:r>
          </w:p>
        </w:tc>
      </w:tr>
      <w:tr w:rsidR="00715552" w:rsidRPr="00014B0E" w:rsidTr="00310862">
        <w:tc>
          <w:tcPr>
            <w:tcW w:w="675" w:type="dxa"/>
            <w:vMerge/>
            <w:tcBorders>
              <w:top w:val="single" w:sz="24" w:space="0" w:color="auto"/>
              <w:left w:val="single" w:sz="18" w:space="0" w:color="auto"/>
              <w:bottom w:val="single" w:sz="24" w:space="0" w:color="auto"/>
              <w:right w:val="single" w:sz="8" w:space="0" w:color="auto"/>
            </w:tcBorders>
            <w:shd w:val="clear" w:color="auto" w:fill="auto"/>
          </w:tcPr>
          <w:p w:rsidR="00715552" w:rsidRPr="00014B0E" w:rsidRDefault="00715552">
            <w:pPr>
              <w:rPr>
                <w:rFonts w:ascii="Calibri" w:hAnsi="Calibri"/>
                <w:b/>
                <w:bCs/>
              </w:rPr>
            </w:pPr>
          </w:p>
        </w:tc>
        <w:tc>
          <w:tcPr>
            <w:tcW w:w="1902" w:type="dxa"/>
            <w:gridSpan w:val="2"/>
            <w:tcBorders>
              <w:top w:val="single" w:sz="24" w:space="0" w:color="auto"/>
              <w:left w:val="single" w:sz="8" w:space="0" w:color="auto"/>
              <w:bottom w:val="single" w:sz="24" w:space="0" w:color="auto"/>
              <w:right w:val="single" w:sz="8" w:space="0" w:color="auto"/>
            </w:tcBorders>
            <w:shd w:val="clear" w:color="auto" w:fill="auto"/>
          </w:tcPr>
          <w:p w:rsidR="00715552" w:rsidRPr="00014B0E" w:rsidRDefault="00715552" w:rsidP="004E54CE">
            <w:pPr>
              <w:rPr>
                <w:rFonts w:ascii="Calibri" w:hAnsi="Calibri"/>
                <w:b/>
                <w:bCs/>
              </w:rPr>
            </w:pPr>
            <w:r w:rsidRPr="00014B0E">
              <w:rPr>
                <w:rFonts w:ascii="Calibri" w:hAnsi="Calibri"/>
                <w:b/>
                <w:bCs/>
              </w:rPr>
              <w:t>Typy výdajů</w:t>
            </w:r>
            <w:r w:rsidRPr="00014B0E">
              <w:rPr>
                <w:rStyle w:val="Znakapoznpodarou"/>
                <w:rFonts w:ascii="Calibri" w:hAnsi="Calibri"/>
                <w:b/>
                <w:bCs/>
              </w:rPr>
              <w:footnoteReference w:id="21"/>
            </w:r>
            <w:r w:rsidRPr="00014B0E">
              <w:rPr>
                <w:rFonts w:ascii="Calibri" w:hAnsi="Calibri"/>
                <w:b/>
                <w:bCs/>
              </w:rPr>
              <w:t>:</w:t>
            </w:r>
          </w:p>
          <w:p w:rsidR="00715552" w:rsidRPr="00014B0E" w:rsidRDefault="00715552" w:rsidP="00770027">
            <w:pPr>
              <w:ind w:left="429"/>
              <w:rPr>
                <w:rFonts w:ascii="Calibri" w:hAnsi="Calibri"/>
                <w:b/>
                <w:bCs/>
              </w:rPr>
            </w:pPr>
          </w:p>
          <w:p w:rsidR="00715552" w:rsidRPr="00014B0E" w:rsidRDefault="00715552" w:rsidP="006F18EA">
            <w:pPr>
              <w:rPr>
                <w:rFonts w:ascii="Calibri" w:hAnsi="Calibri"/>
                <w:b/>
                <w:bCs/>
              </w:rPr>
            </w:pPr>
          </w:p>
          <w:p w:rsidR="00715552" w:rsidRPr="00014B0E" w:rsidRDefault="00715552" w:rsidP="006F18EA">
            <w:pPr>
              <w:rPr>
                <w:rFonts w:ascii="Calibri" w:hAnsi="Calibri"/>
                <w:b/>
                <w:bCs/>
              </w:rPr>
            </w:pPr>
          </w:p>
        </w:tc>
        <w:tc>
          <w:tcPr>
            <w:tcW w:w="4536" w:type="dxa"/>
            <w:gridSpan w:val="3"/>
            <w:tcBorders>
              <w:top w:val="single" w:sz="24" w:space="0" w:color="auto"/>
              <w:left w:val="single" w:sz="8" w:space="0" w:color="auto"/>
              <w:bottom w:val="single" w:sz="24" w:space="0" w:color="auto"/>
              <w:right w:val="single" w:sz="8" w:space="0" w:color="auto"/>
            </w:tcBorders>
            <w:shd w:val="clear" w:color="auto" w:fill="auto"/>
          </w:tcPr>
          <w:p w:rsidR="00715552" w:rsidRPr="00014B0E" w:rsidRDefault="00715552" w:rsidP="00770027">
            <w:pPr>
              <w:numPr>
                <w:ilvl w:val="0"/>
                <w:numId w:val="18"/>
              </w:numPr>
              <w:ind w:left="429" w:hanging="284"/>
              <w:rPr>
                <w:rFonts w:ascii="Calibri" w:hAnsi="Calibri"/>
                <w:b/>
                <w:bCs/>
              </w:rPr>
            </w:pPr>
            <w:r w:rsidRPr="00014B0E">
              <w:rPr>
                <w:rFonts w:ascii="Calibri" w:hAnsi="Calibri"/>
                <w:b/>
                <w:bCs/>
              </w:rPr>
              <w:t>Zabezpečení výstavby (inženýrská činnost)</w:t>
            </w:r>
          </w:p>
          <w:p w:rsidR="00715552" w:rsidRPr="00014B0E" w:rsidRDefault="00715552" w:rsidP="00770027">
            <w:pPr>
              <w:numPr>
                <w:ilvl w:val="0"/>
                <w:numId w:val="18"/>
              </w:numPr>
              <w:ind w:left="429" w:hanging="284"/>
              <w:rPr>
                <w:rFonts w:ascii="Calibri" w:hAnsi="Calibri"/>
                <w:b/>
                <w:bCs/>
              </w:rPr>
            </w:pPr>
            <w:r w:rsidRPr="00014B0E">
              <w:rPr>
                <w:rFonts w:ascii="Calibri" w:hAnsi="Calibri"/>
                <w:b/>
                <w:bCs/>
              </w:rPr>
              <w:t>Nákup pozemků (do 10% celkových způsobilých výdajů na projekt), nemovitostí</w:t>
            </w:r>
          </w:p>
          <w:p w:rsidR="00715552" w:rsidRPr="00014B0E" w:rsidRDefault="00715552" w:rsidP="00770027">
            <w:pPr>
              <w:numPr>
                <w:ilvl w:val="0"/>
                <w:numId w:val="18"/>
              </w:numPr>
              <w:ind w:left="429" w:hanging="284"/>
              <w:rPr>
                <w:rFonts w:ascii="Calibri" w:hAnsi="Calibri"/>
                <w:b/>
                <w:bCs/>
              </w:rPr>
            </w:pPr>
            <w:r w:rsidRPr="00014B0E">
              <w:rPr>
                <w:rFonts w:ascii="Calibri" w:hAnsi="Calibri"/>
                <w:b/>
                <w:bCs/>
              </w:rPr>
              <w:t xml:space="preserve">Projektová dokumentace </w:t>
            </w:r>
          </w:p>
          <w:p w:rsidR="00715552" w:rsidRPr="00014B0E" w:rsidRDefault="00715552" w:rsidP="00770027">
            <w:pPr>
              <w:numPr>
                <w:ilvl w:val="0"/>
                <w:numId w:val="18"/>
              </w:numPr>
              <w:ind w:left="429" w:hanging="284"/>
              <w:rPr>
                <w:rFonts w:ascii="Calibri" w:hAnsi="Calibri"/>
                <w:b/>
                <w:bCs/>
              </w:rPr>
            </w:pPr>
            <w:r w:rsidRPr="00014B0E">
              <w:rPr>
                <w:rFonts w:ascii="Calibri" w:hAnsi="Calibri"/>
                <w:b/>
                <w:bCs/>
              </w:rPr>
              <w:t>Stavební části stavby</w:t>
            </w:r>
          </w:p>
          <w:p w:rsidR="00715552" w:rsidRPr="00014B0E" w:rsidRDefault="00715552" w:rsidP="00770027">
            <w:pPr>
              <w:numPr>
                <w:ilvl w:val="0"/>
                <w:numId w:val="18"/>
              </w:numPr>
              <w:ind w:left="429" w:hanging="284"/>
              <w:rPr>
                <w:rFonts w:ascii="Calibri" w:hAnsi="Calibri"/>
                <w:b/>
                <w:bCs/>
              </w:rPr>
            </w:pPr>
            <w:r w:rsidRPr="00014B0E">
              <w:rPr>
                <w:rFonts w:ascii="Calibri" w:hAnsi="Calibri"/>
                <w:b/>
                <w:bCs/>
              </w:rPr>
              <w:t xml:space="preserve">Technologická zařízení (nákup technologických zařízení, strojů a zařízení vč. montáže - nové i použité zařízení) </w:t>
            </w:r>
          </w:p>
          <w:p w:rsidR="00715552" w:rsidRPr="00014B0E" w:rsidRDefault="00715552" w:rsidP="00770027">
            <w:pPr>
              <w:numPr>
                <w:ilvl w:val="0"/>
                <w:numId w:val="18"/>
              </w:numPr>
              <w:ind w:left="429" w:hanging="284"/>
              <w:rPr>
                <w:rFonts w:ascii="Calibri" w:hAnsi="Calibri"/>
                <w:b/>
                <w:bCs/>
              </w:rPr>
            </w:pPr>
            <w:r w:rsidRPr="00014B0E">
              <w:rPr>
                <w:rFonts w:ascii="Calibri" w:hAnsi="Calibri"/>
                <w:b/>
                <w:bCs/>
              </w:rPr>
              <w:t>Nákup nehmotného majetku (patenty, know-how, licence, SW)</w:t>
            </w:r>
          </w:p>
          <w:p w:rsidR="00715552" w:rsidRPr="00014B0E" w:rsidRDefault="00715552" w:rsidP="00770027">
            <w:pPr>
              <w:numPr>
                <w:ilvl w:val="0"/>
                <w:numId w:val="18"/>
              </w:numPr>
              <w:ind w:left="429" w:hanging="284"/>
              <w:rPr>
                <w:rFonts w:ascii="Calibri" w:hAnsi="Calibri"/>
                <w:b/>
                <w:bCs/>
              </w:rPr>
            </w:pPr>
            <w:r w:rsidRPr="00014B0E">
              <w:rPr>
                <w:rFonts w:ascii="Calibri" w:hAnsi="Calibri"/>
                <w:b/>
                <w:bCs/>
              </w:rPr>
              <w:t>Nákup drobného dlouhodobého majetku</w:t>
            </w:r>
          </w:p>
          <w:p w:rsidR="00715552" w:rsidRPr="00014B0E" w:rsidRDefault="00715552" w:rsidP="00770027">
            <w:pPr>
              <w:numPr>
                <w:ilvl w:val="0"/>
                <w:numId w:val="18"/>
              </w:numPr>
              <w:ind w:left="429" w:hanging="284"/>
              <w:rPr>
                <w:rFonts w:ascii="Calibri" w:hAnsi="Calibri"/>
                <w:b/>
                <w:bCs/>
              </w:rPr>
            </w:pPr>
            <w:r w:rsidRPr="00014B0E">
              <w:rPr>
                <w:rFonts w:ascii="Calibri" w:hAnsi="Calibri"/>
                <w:b/>
                <w:bCs/>
              </w:rPr>
              <w:t>Ostatní investiční náklady</w:t>
            </w:r>
            <w:r w:rsidRPr="00014B0E">
              <w:rPr>
                <w:rFonts w:ascii="Calibri" w:hAnsi="Calibri"/>
              </w:rPr>
              <w:t xml:space="preserve"> </w:t>
            </w:r>
          </w:p>
          <w:p w:rsidR="00715552" w:rsidRPr="00014B0E" w:rsidRDefault="00715552" w:rsidP="00770027">
            <w:pPr>
              <w:numPr>
                <w:ilvl w:val="0"/>
                <w:numId w:val="18"/>
              </w:numPr>
              <w:ind w:left="429" w:hanging="284"/>
              <w:rPr>
                <w:rFonts w:ascii="Calibri" w:hAnsi="Calibri"/>
                <w:b/>
                <w:bCs/>
              </w:rPr>
            </w:pPr>
            <w:r w:rsidRPr="00014B0E">
              <w:rPr>
                <w:rFonts w:ascii="Calibri" w:hAnsi="Calibri"/>
                <w:b/>
              </w:rPr>
              <w:t>Vedlejší pořizovací náklady</w:t>
            </w:r>
          </w:p>
          <w:p w:rsidR="00715552" w:rsidRPr="00014B0E" w:rsidRDefault="00715552" w:rsidP="00770027">
            <w:pPr>
              <w:ind w:left="720"/>
              <w:jc w:val="both"/>
              <w:rPr>
                <w:rFonts w:ascii="Calibri" w:hAnsi="Calibri"/>
                <w:b/>
                <w:bCs/>
              </w:rPr>
            </w:pPr>
            <w:r w:rsidRPr="00014B0E">
              <w:rPr>
                <w:rFonts w:ascii="Calibri" w:hAnsi="Calibri"/>
                <w:b/>
                <w:bCs/>
              </w:rPr>
              <w:t>technické zhodnocení</w:t>
            </w:r>
          </w:p>
        </w:tc>
        <w:tc>
          <w:tcPr>
            <w:tcW w:w="4111" w:type="dxa"/>
            <w:gridSpan w:val="2"/>
            <w:tcBorders>
              <w:top w:val="single" w:sz="24" w:space="0" w:color="auto"/>
              <w:left w:val="single" w:sz="8" w:space="0" w:color="auto"/>
              <w:bottom w:val="single" w:sz="24" w:space="0" w:color="auto"/>
              <w:right w:val="single" w:sz="8" w:space="0" w:color="auto"/>
            </w:tcBorders>
          </w:tcPr>
          <w:p w:rsidR="00715552" w:rsidRPr="00014B0E" w:rsidRDefault="00715552" w:rsidP="00770027">
            <w:pPr>
              <w:rPr>
                <w:rFonts w:ascii="Calibri" w:hAnsi="Calibri"/>
              </w:rPr>
            </w:pPr>
            <w:r w:rsidRPr="00014B0E">
              <w:rPr>
                <w:rFonts w:ascii="Calibri" w:hAnsi="Calibri"/>
              </w:rPr>
              <w:t>Typy dokladů (vybrat jen relevantní):</w:t>
            </w:r>
          </w:p>
          <w:p w:rsidR="00715552" w:rsidRPr="00014B0E" w:rsidRDefault="00715552" w:rsidP="00770027">
            <w:pPr>
              <w:numPr>
                <w:ilvl w:val="0"/>
                <w:numId w:val="7"/>
              </w:numPr>
              <w:jc w:val="both"/>
              <w:rPr>
                <w:rFonts w:ascii="Calibri" w:hAnsi="Calibri"/>
              </w:rPr>
            </w:pPr>
            <w:r w:rsidRPr="00014B0E">
              <w:rPr>
                <w:rFonts w:ascii="Calibri" w:hAnsi="Calibri"/>
              </w:rPr>
              <w:t xml:space="preserve">účetní/daňové doklady se zřejmou identifikací předmětu plnění pro posouzení způsobilosti </w:t>
            </w:r>
          </w:p>
          <w:p w:rsidR="00715552" w:rsidRPr="00014B0E" w:rsidRDefault="00715552" w:rsidP="00770027">
            <w:pPr>
              <w:numPr>
                <w:ilvl w:val="0"/>
                <w:numId w:val="7"/>
              </w:numPr>
              <w:jc w:val="both"/>
              <w:rPr>
                <w:rFonts w:ascii="Calibri" w:hAnsi="Calibri"/>
              </w:rPr>
            </w:pPr>
            <w:r w:rsidRPr="00014B0E">
              <w:rPr>
                <w:rFonts w:ascii="Calibri" w:hAnsi="Calibri"/>
              </w:rPr>
              <w:t>pokud nelze přesně posoudit způsobilost dle identifikace předmětu plnění daného účetního/daňového dokladu s realizací projektu, doložit jiné relevantní doklady (např. objednávku, dodací list, popř. předávací protokol)</w:t>
            </w:r>
          </w:p>
          <w:p w:rsidR="00715552" w:rsidRPr="00014B0E" w:rsidRDefault="00715552" w:rsidP="00770027">
            <w:pPr>
              <w:numPr>
                <w:ilvl w:val="0"/>
                <w:numId w:val="7"/>
              </w:numPr>
              <w:rPr>
                <w:rFonts w:ascii="Calibri" w:hAnsi="Calibri"/>
              </w:rPr>
            </w:pPr>
            <w:r w:rsidRPr="00014B0E">
              <w:rPr>
                <w:rFonts w:ascii="Calibri" w:hAnsi="Calibri"/>
              </w:rPr>
              <w:t>doklady o zaplacení</w:t>
            </w:r>
          </w:p>
          <w:p w:rsidR="00715552" w:rsidRPr="00014B0E" w:rsidRDefault="00715552" w:rsidP="00770027">
            <w:pPr>
              <w:numPr>
                <w:ilvl w:val="0"/>
                <w:numId w:val="7"/>
              </w:numPr>
              <w:rPr>
                <w:rFonts w:ascii="Calibri" w:hAnsi="Calibri"/>
              </w:rPr>
            </w:pPr>
            <w:r w:rsidRPr="00014B0E">
              <w:rPr>
                <w:rFonts w:ascii="Calibri" w:hAnsi="Calibri"/>
              </w:rPr>
              <w:t>příslušné smlouvy</w:t>
            </w:r>
          </w:p>
          <w:p w:rsidR="00715552" w:rsidRPr="00014B0E" w:rsidRDefault="00715552" w:rsidP="00770027">
            <w:pPr>
              <w:numPr>
                <w:ilvl w:val="0"/>
                <w:numId w:val="7"/>
              </w:numPr>
              <w:jc w:val="both"/>
              <w:rPr>
                <w:rFonts w:ascii="Calibri" w:hAnsi="Calibri"/>
              </w:rPr>
            </w:pPr>
            <w:r w:rsidRPr="00014B0E">
              <w:rPr>
                <w:rFonts w:ascii="Calibri" w:hAnsi="Calibri"/>
              </w:rPr>
              <w:t>majetková evidence (např. protokol o zařazení majetku do užívání, inventární karta, kniha majetku, apod.)</w:t>
            </w:r>
          </w:p>
          <w:p w:rsidR="00715552" w:rsidRPr="00014B0E" w:rsidRDefault="00715552" w:rsidP="00770027">
            <w:pPr>
              <w:numPr>
                <w:ilvl w:val="0"/>
                <w:numId w:val="7"/>
              </w:numPr>
              <w:jc w:val="both"/>
              <w:rPr>
                <w:rFonts w:ascii="Calibri" w:hAnsi="Calibri"/>
              </w:rPr>
            </w:pPr>
            <w:r w:rsidRPr="00014B0E">
              <w:rPr>
                <w:rFonts w:ascii="Calibri" w:hAnsi="Calibri"/>
              </w:rPr>
              <w:t xml:space="preserve">fotodokumentace pokud je to relevantní </w:t>
            </w:r>
          </w:p>
          <w:p w:rsidR="00715552" w:rsidRPr="00014B0E" w:rsidRDefault="00715552" w:rsidP="00770027">
            <w:pPr>
              <w:numPr>
                <w:ilvl w:val="0"/>
                <w:numId w:val="7"/>
              </w:numPr>
              <w:rPr>
                <w:rFonts w:ascii="Calibri" w:hAnsi="Calibri"/>
              </w:rPr>
            </w:pPr>
            <w:r w:rsidRPr="00014B0E">
              <w:rPr>
                <w:rFonts w:ascii="Calibri" w:hAnsi="Calibri"/>
              </w:rPr>
              <w:t>doložení vlastnictví</w:t>
            </w:r>
          </w:p>
          <w:p w:rsidR="00715552" w:rsidRPr="00014B0E" w:rsidRDefault="00715552" w:rsidP="00770027">
            <w:pPr>
              <w:numPr>
                <w:ilvl w:val="0"/>
                <w:numId w:val="7"/>
              </w:numPr>
              <w:jc w:val="both"/>
              <w:rPr>
                <w:rFonts w:ascii="Calibri" w:hAnsi="Calibri"/>
              </w:rPr>
            </w:pPr>
            <w:r w:rsidRPr="00014B0E">
              <w:rPr>
                <w:rFonts w:ascii="Calibri" w:hAnsi="Calibri"/>
              </w:rPr>
              <w:t>protokol o předání/převzetí díla, dále pokud již bylo vydáno také kolaudační souhlas nebo rozhodnutí o předčasném užití stavby (nebude v majetkové evidenci), rozhodnutí o prozatímním užívání ke zkušebnímu provozu</w:t>
            </w:r>
          </w:p>
          <w:p w:rsidR="00715552" w:rsidRPr="00014B0E" w:rsidRDefault="00715552" w:rsidP="00770027">
            <w:pPr>
              <w:numPr>
                <w:ilvl w:val="0"/>
                <w:numId w:val="7"/>
              </w:numPr>
              <w:jc w:val="both"/>
              <w:rPr>
                <w:rFonts w:ascii="Calibri" w:hAnsi="Calibri"/>
              </w:rPr>
            </w:pPr>
            <w:r w:rsidRPr="00014B0E">
              <w:rPr>
                <w:rFonts w:ascii="Calibri" w:hAnsi="Calibri"/>
              </w:rPr>
              <w:t xml:space="preserve">znalecký posudek u pozemků, staveb a použitého zařízení ne starší </w:t>
            </w:r>
            <w:proofErr w:type="gramStart"/>
            <w:r w:rsidRPr="00014B0E">
              <w:rPr>
                <w:rFonts w:ascii="Calibri" w:hAnsi="Calibri"/>
              </w:rPr>
              <w:t>6</w:t>
            </w:r>
            <w:r>
              <w:rPr>
                <w:rFonts w:ascii="Calibri" w:hAnsi="Calibri"/>
              </w:rPr>
              <w:t>t</w:t>
            </w:r>
            <w:r w:rsidRPr="00014B0E">
              <w:rPr>
                <w:rFonts w:ascii="Calibri" w:hAnsi="Calibri"/>
              </w:rPr>
              <w:t>i</w:t>
            </w:r>
            <w:proofErr w:type="gramEnd"/>
            <w:r w:rsidRPr="00014B0E">
              <w:rPr>
                <w:rFonts w:ascii="Calibri" w:hAnsi="Calibri"/>
              </w:rPr>
              <w:t xml:space="preserve"> měsíců před datem pořízení</w:t>
            </w:r>
          </w:p>
          <w:p w:rsidR="00715552" w:rsidRPr="00014B0E" w:rsidRDefault="00715552" w:rsidP="00770027">
            <w:pPr>
              <w:numPr>
                <w:ilvl w:val="0"/>
                <w:numId w:val="7"/>
              </w:numPr>
              <w:jc w:val="both"/>
              <w:rPr>
                <w:rFonts w:ascii="Calibri" w:hAnsi="Calibri"/>
              </w:rPr>
            </w:pPr>
            <w:r w:rsidRPr="00014B0E">
              <w:rPr>
                <w:rFonts w:ascii="Calibri" w:hAnsi="Calibri"/>
              </w:rPr>
              <w:t xml:space="preserve">čestné prohlášení, že předmět dodávky nebyl pořízen z jiné dotace z veřejných zdrojů v posledních </w:t>
            </w:r>
            <w:proofErr w:type="gramStart"/>
            <w:r w:rsidRPr="00014B0E">
              <w:rPr>
                <w:rFonts w:ascii="Calibri" w:hAnsi="Calibri"/>
              </w:rPr>
              <w:t>5ti</w:t>
            </w:r>
            <w:proofErr w:type="gramEnd"/>
            <w:r w:rsidRPr="00014B0E">
              <w:rPr>
                <w:rFonts w:ascii="Calibri" w:hAnsi="Calibri"/>
              </w:rPr>
              <w:t xml:space="preserve"> letech před registrací</w:t>
            </w:r>
            <w:r>
              <w:rPr>
                <w:rFonts w:ascii="Calibri" w:hAnsi="Calibri"/>
              </w:rPr>
              <w:t xml:space="preserve"> (resp. předložením pro program Interreg V-A SR-ČR)</w:t>
            </w:r>
            <w:r w:rsidRPr="00014B0E">
              <w:rPr>
                <w:rFonts w:ascii="Calibri" w:hAnsi="Calibri"/>
              </w:rPr>
              <w:t xml:space="preserve"> projektové žádosti (u pozemků, staveb a použitého zařízení)</w:t>
            </w:r>
            <w:r>
              <w:rPr>
                <w:rStyle w:val="Znakapoznpodarou"/>
                <w:rFonts w:ascii="Calibri" w:hAnsi="Calibri"/>
              </w:rPr>
              <w:footnoteReference w:id="22"/>
            </w:r>
          </w:p>
          <w:p w:rsidR="00715552" w:rsidRPr="00014B0E" w:rsidRDefault="00715552" w:rsidP="00770027">
            <w:pPr>
              <w:numPr>
                <w:ilvl w:val="0"/>
                <w:numId w:val="7"/>
              </w:numPr>
              <w:jc w:val="both"/>
              <w:rPr>
                <w:rFonts w:ascii="Calibri" w:hAnsi="Calibri"/>
                <w:b/>
                <w:bCs/>
              </w:rPr>
            </w:pPr>
            <w:r w:rsidRPr="00014B0E">
              <w:rPr>
                <w:rFonts w:ascii="Calibri" w:hAnsi="Calibri"/>
              </w:rPr>
              <w:t>kopie zápisů z kontrolních dnů v případě staveb</w:t>
            </w:r>
          </w:p>
          <w:p w:rsidR="00715552" w:rsidRPr="00014B0E" w:rsidRDefault="00715552" w:rsidP="00770027">
            <w:pPr>
              <w:numPr>
                <w:ilvl w:val="0"/>
                <w:numId w:val="7"/>
              </w:numPr>
              <w:jc w:val="both"/>
              <w:rPr>
                <w:rFonts w:ascii="Calibri" w:hAnsi="Calibri"/>
                <w:b/>
                <w:bCs/>
              </w:rPr>
            </w:pPr>
            <w:r w:rsidRPr="00014B0E">
              <w:rPr>
                <w:rFonts w:ascii="Calibri" w:hAnsi="Calibri"/>
              </w:rPr>
              <w:t>kopie stavebního deníku, jednoduchý záznam o stavbě</w:t>
            </w:r>
          </w:p>
          <w:p w:rsidR="00715552" w:rsidRPr="00014B0E" w:rsidRDefault="00715552" w:rsidP="00770027">
            <w:pPr>
              <w:numPr>
                <w:ilvl w:val="0"/>
                <w:numId w:val="7"/>
              </w:numPr>
              <w:jc w:val="both"/>
              <w:rPr>
                <w:rFonts w:ascii="Calibri" w:hAnsi="Calibri"/>
                <w:b/>
                <w:bCs/>
              </w:rPr>
            </w:pPr>
            <w:r w:rsidRPr="00014B0E">
              <w:rPr>
                <w:rFonts w:ascii="Calibri" w:hAnsi="Calibri"/>
              </w:rPr>
              <w:t>doklady k zadávacímu řízení (viz níže Dokumentace k zadávacímu řízení)</w:t>
            </w:r>
          </w:p>
          <w:p w:rsidR="00715552" w:rsidRPr="00014B0E" w:rsidRDefault="00715552" w:rsidP="00770027">
            <w:pPr>
              <w:numPr>
                <w:ilvl w:val="0"/>
                <w:numId w:val="7"/>
              </w:numPr>
              <w:jc w:val="both"/>
              <w:rPr>
                <w:rFonts w:ascii="Calibri" w:hAnsi="Calibri"/>
                <w:b/>
                <w:bCs/>
              </w:rPr>
            </w:pPr>
            <w:r w:rsidRPr="00014B0E">
              <w:rPr>
                <w:rFonts w:ascii="Calibri" w:hAnsi="Calibri"/>
              </w:rPr>
              <w:t xml:space="preserve">doložení ceny obvyklé (ceny </w:t>
            </w:r>
            <w:r>
              <w:rPr>
                <w:rFonts w:ascii="Calibri" w:hAnsi="Calibri"/>
              </w:rPr>
              <w:t>vzniklé na základě soutěže</w:t>
            </w:r>
            <w:r w:rsidRPr="00014B0E">
              <w:rPr>
                <w:rFonts w:ascii="Calibri" w:hAnsi="Calibri"/>
              </w:rPr>
              <w:t xml:space="preserve"> dodavatelů, neplatí pro ceny stanovené např. znaleckým posudkem) </w:t>
            </w:r>
            <w:r w:rsidRPr="00014B0E">
              <w:rPr>
                <w:rStyle w:val="Znakapoznpodarou"/>
                <w:rFonts w:ascii="Calibri" w:hAnsi="Calibri"/>
              </w:rPr>
              <w:footnoteReference w:id="23"/>
            </w:r>
          </w:p>
          <w:p w:rsidR="00CB3263" w:rsidRPr="00014B0E" w:rsidRDefault="00715552" w:rsidP="00770027">
            <w:pPr>
              <w:numPr>
                <w:ilvl w:val="0"/>
                <w:numId w:val="7"/>
              </w:numPr>
              <w:jc w:val="both"/>
              <w:rPr>
                <w:rFonts w:ascii="Calibri" w:hAnsi="Calibri"/>
                <w:b/>
                <w:bCs/>
              </w:rPr>
            </w:pPr>
            <w:r w:rsidRPr="00014B0E">
              <w:rPr>
                <w:rFonts w:ascii="Calibri" w:hAnsi="Calibri"/>
              </w:rPr>
              <w:t xml:space="preserve">doložení označení majetku povinnou publicitou - </w:t>
            </w:r>
            <w:r w:rsidRPr="00014B0E">
              <w:rPr>
                <w:rFonts w:ascii="Calibri" w:hAnsi="Calibri"/>
                <w:b/>
              </w:rPr>
              <w:t>v případě souboru pořízených věcí, jejichž umístění je dáno prostorovým omezením (např. vybavení školící místnosti, kanceláře atd. je možné nahradit označení každého pořízeného kusu vybavení jednou vysvětlující tabulkou, která bude obsahovat příslušné údaje o pořízeném vybavení a náležitou publicitou)</w:t>
            </w:r>
          </w:p>
          <w:p w:rsidR="00CB3263" w:rsidRPr="00CB3263" w:rsidRDefault="00CB3263" w:rsidP="00310862">
            <w:pPr>
              <w:jc w:val="both"/>
              <w:rPr>
                <w:rFonts w:ascii="Calibri" w:hAnsi="Calibri"/>
                <w:b/>
                <w:u w:val="single"/>
              </w:rPr>
            </w:pPr>
          </w:p>
        </w:tc>
        <w:tc>
          <w:tcPr>
            <w:tcW w:w="3195" w:type="dxa"/>
            <w:tcBorders>
              <w:top w:val="single" w:sz="24" w:space="0" w:color="auto"/>
              <w:left w:val="single" w:sz="8" w:space="0" w:color="auto"/>
              <w:bottom w:val="single" w:sz="24" w:space="0" w:color="auto"/>
              <w:right w:val="single" w:sz="18" w:space="0" w:color="auto"/>
            </w:tcBorders>
            <w:shd w:val="clear" w:color="auto" w:fill="auto"/>
          </w:tcPr>
          <w:p w:rsidR="00715552" w:rsidRDefault="00715552" w:rsidP="00725E81">
            <w:pPr>
              <w:rPr>
                <w:rFonts w:ascii="Calibri" w:hAnsi="Calibri"/>
                <w:b/>
                <w:u w:val="single"/>
              </w:rPr>
            </w:pPr>
            <w:r w:rsidRPr="00CD4EF4">
              <w:rPr>
                <w:rFonts w:ascii="Calibri" w:hAnsi="Calibri"/>
                <w:b/>
              </w:rPr>
              <w:t>Pozn. č. 18</w:t>
            </w:r>
            <w:r>
              <w:rPr>
                <w:rFonts w:ascii="Calibri" w:hAnsi="Calibri"/>
                <w:b/>
                <w:u w:val="single"/>
              </w:rPr>
              <w:t xml:space="preserve"> </w:t>
            </w:r>
            <w:r w:rsidRPr="00CD4EF4">
              <w:rPr>
                <w:rFonts w:ascii="Calibri" w:hAnsi="Calibri"/>
                <w:b/>
              </w:rPr>
              <w:t>-</w:t>
            </w:r>
            <w:r>
              <w:rPr>
                <w:rFonts w:ascii="Calibri" w:hAnsi="Calibri"/>
                <w:b/>
                <w:u w:val="single"/>
              </w:rPr>
              <w:t xml:space="preserve"> </w:t>
            </w:r>
            <w:r w:rsidRPr="00CD4EF4">
              <w:rPr>
                <w:rFonts w:ascii="Calibri" w:hAnsi="Calibri"/>
              </w:rPr>
              <w:t>pořízení majetku se vždy řídí pravidly jednotlivých programů, podmínky i samotná způsobilost pořízení majetku se mezi programy liší a je tedy nutné se těmito podmínkami seznámit</w:t>
            </w:r>
          </w:p>
          <w:p w:rsidR="00715552" w:rsidRPr="00014B0E" w:rsidRDefault="00715552" w:rsidP="00596C13">
            <w:pPr>
              <w:ind w:left="231"/>
              <w:jc w:val="both"/>
              <w:rPr>
                <w:rFonts w:ascii="Calibri" w:hAnsi="Calibri"/>
                <w:b/>
                <w:bCs/>
              </w:rPr>
            </w:pPr>
          </w:p>
          <w:p w:rsidR="00715552" w:rsidRPr="00014B0E" w:rsidRDefault="00715552" w:rsidP="00D549E3">
            <w:pPr>
              <w:jc w:val="both"/>
              <w:rPr>
                <w:rFonts w:ascii="Calibri" w:hAnsi="Calibri"/>
                <w:b/>
                <w:bCs/>
              </w:rPr>
            </w:pPr>
            <w:r w:rsidRPr="00014B0E">
              <w:rPr>
                <w:rFonts w:ascii="Calibri" w:hAnsi="Calibri"/>
                <w:b/>
                <w:bCs/>
              </w:rPr>
              <w:t>vazba na další předpisy vždy v platném znění (zejména se jedná o):</w:t>
            </w:r>
          </w:p>
          <w:p w:rsidR="00715552" w:rsidRPr="00014B0E" w:rsidRDefault="00715552" w:rsidP="00770027">
            <w:pPr>
              <w:numPr>
                <w:ilvl w:val="1"/>
                <w:numId w:val="43"/>
              </w:numPr>
              <w:jc w:val="both"/>
              <w:rPr>
                <w:rFonts w:ascii="Calibri" w:hAnsi="Calibri"/>
                <w:b/>
                <w:bCs/>
              </w:rPr>
            </w:pPr>
            <w:r w:rsidRPr="00014B0E">
              <w:rPr>
                <w:rFonts w:ascii="Calibri" w:hAnsi="Calibri"/>
                <w:bCs/>
                <w:i/>
              </w:rPr>
              <w:t>zákon č. 137/2006Sb. zákon o veřejných zakázkách</w:t>
            </w:r>
          </w:p>
          <w:p w:rsidR="00715552" w:rsidRPr="00014B0E" w:rsidRDefault="00715552" w:rsidP="00770027">
            <w:pPr>
              <w:numPr>
                <w:ilvl w:val="1"/>
                <w:numId w:val="43"/>
              </w:numPr>
              <w:jc w:val="both"/>
              <w:rPr>
                <w:rFonts w:ascii="Calibri" w:hAnsi="Calibri"/>
                <w:b/>
                <w:bCs/>
              </w:rPr>
            </w:pPr>
            <w:r w:rsidRPr="00014B0E">
              <w:rPr>
                <w:rFonts w:ascii="Calibri" w:hAnsi="Calibri"/>
                <w:i/>
                <w:noProof/>
              </w:rPr>
              <w:t>vyhláška 499/2006Sb</w:t>
            </w:r>
          </w:p>
          <w:p w:rsidR="00715552" w:rsidRPr="00014B0E" w:rsidRDefault="00715552" w:rsidP="00770027">
            <w:pPr>
              <w:numPr>
                <w:ilvl w:val="1"/>
                <w:numId w:val="43"/>
              </w:numPr>
              <w:jc w:val="both"/>
              <w:rPr>
                <w:rFonts w:ascii="Calibri" w:hAnsi="Calibri"/>
                <w:b/>
                <w:bCs/>
              </w:rPr>
            </w:pPr>
            <w:r w:rsidRPr="00014B0E">
              <w:rPr>
                <w:rFonts w:ascii="Calibri" w:hAnsi="Calibri"/>
                <w:i/>
                <w:noProof/>
              </w:rPr>
              <w:t>zákon č. 183/2006Sb. Stavební zákon</w:t>
            </w:r>
          </w:p>
          <w:p w:rsidR="00715552" w:rsidRPr="00014B0E" w:rsidRDefault="00715552" w:rsidP="00770027">
            <w:pPr>
              <w:numPr>
                <w:ilvl w:val="1"/>
                <w:numId w:val="43"/>
              </w:numPr>
              <w:jc w:val="both"/>
              <w:rPr>
                <w:rFonts w:ascii="Calibri" w:hAnsi="Calibri"/>
                <w:b/>
                <w:bCs/>
              </w:rPr>
            </w:pPr>
            <w:r w:rsidRPr="00014B0E">
              <w:rPr>
                <w:rFonts w:ascii="Calibri" w:hAnsi="Calibri"/>
                <w:i/>
                <w:noProof/>
              </w:rPr>
              <w:t xml:space="preserve">zákon č. 151/1997Sb. o oceňování majetku </w:t>
            </w:r>
          </w:p>
          <w:p w:rsidR="00715552" w:rsidRPr="00014B0E" w:rsidRDefault="00715552" w:rsidP="00770027">
            <w:pPr>
              <w:numPr>
                <w:ilvl w:val="1"/>
                <w:numId w:val="43"/>
              </w:numPr>
              <w:jc w:val="both"/>
              <w:rPr>
                <w:rFonts w:ascii="Calibri" w:hAnsi="Calibri"/>
                <w:b/>
                <w:bCs/>
              </w:rPr>
            </w:pPr>
            <w:r w:rsidRPr="00014B0E">
              <w:rPr>
                <w:rFonts w:ascii="Calibri" w:hAnsi="Calibri"/>
                <w:i/>
                <w:noProof/>
              </w:rPr>
              <w:t>zákon č. 344/1992Sb. o katastru nemovitostí</w:t>
            </w: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RDefault="00715552" w:rsidP="00856F66">
            <w:pPr>
              <w:jc w:val="both"/>
              <w:rPr>
                <w:rFonts w:ascii="Calibri" w:hAnsi="Calibri"/>
                <w:i/>
                <w:noProof/>
              </w:rPr>
            </w:pPr>
          </w:p>
          <w:p w:rsidR="00715552" w:rsidRPr="00014B0E" w:rsidDel="00482D02" w:rsidRDefault="00715552" w:rsidP="00856F66">
            <w:pPr>
              <w:jc w:val="both"/>
              <w:rPr>
                <w:rFonts w:ascii="Calibri" w:hAnsi="Calibri"/>
                <w:b/>
                <w:bCs/>
              </w:rPr>
            </w:pPr>
          </w:p>
        </w:tc>
      </w:tr>
      <w:tr w:rsidR="00CB3263" w:rsidRPr="00014B0E" w:rsidTr="00721324">
        <w:tc>
          <w:tcPr>
            <w:tcW w:w="675" w:type="dxa"/>
            <w:vMerge w:val="restart"/>
            <w:tcBorders>
              <w:top w:val="single" w:sz="24" w:space="0" w:color="auto"/>
              <w:left w:val="single" w:sz="24" w:space="0" w:color="auto"/>
              <w:right w:val="single" w:sz="8" w:space="0" w:color="auto"/>
            </w:tcBorders>
          </w:tcPr>
          <w:p w:rsidR="00CB3263" w:rsidRPr="00014B0E" w:rsidRDefault="00CB3263" w:rsidP="00310862">
            <w:pPr>
              <w:ind w:right="-309"/>
              <w:rPr>
                <w:rFonts w:ascii="Calibri" w:hAnsi="Calibri"/>
                <w:b/>
                <w:sz w:val="36"/>
                <w:szCs w:val="36"/>
              </w:rPr>
            </w:pPr>
            <w:proofErr w:type="gramStart"/>
            <w:r>
              <w:rPr>
                <w:rFonts w:ascii="Calibri" w:hAnsi="Calibri"/>
                <w:b/>
                <w:sz w:val="36"/>
                <w:szCs w:val="36"/>
              </w:rPr>
              <w:t>E.1</w:t>
            </w:r>
            <w:proofErr w:type="gramEnd"/>
          </w:p>
        </w:tc>
        <w:tc>
          <w:tcPr>
            <w:tcW w:w="13744" w:type="dxa"/>
            <w:gridSpan w:val="8"/>
            <w:tcBorders>
              <w:top w:val="single" w:sz="24" w:space="0" w:color="auto"/>
              <w:left w:val="single" w:sz="8" w:space="0" w:color="auto"/>
              <w:bottom w:val="single" w:sz="24" w:space="0" w:color="auto"/>
              <w:right w:val="single" w:sz="24" w:space="0" w:color="auto"/>
            </w:tcBorders>
            <w:shd w:val="clear" w:color="auto" w:fill="FFC000"/>
          </w:tcPr>
          <w:p w:rsidR="00CB3263" w:rsidRPr="00014B0E" w:rsidRDefault="00CB3263" w:rsidP="004A7C00">
            <w:pPr>
              <w:rPr>
                <w:rFonts w:ascii="Calibri" w:hAnsi="Calibri"/>
                <w:b/>
                <w:sz w:val="36"/>
                <w:szCs w:val="36"/>
              </w:rPr>
            </w:pPr>
            <w:r>
              <w:rPr>
                <w:rFonts w:ascii="Calibri" w:hAnsi="Calibri"/>
                <w:b/>
                <w:sz w:val="36"/>
                <w:szCs w:val="36"/>
              </w:rPr>
              <w:t>Leasing / Nájem</w:t>
            </w:r>
          </w:p>
        </w:tc>
      </w:tr>
      <w:tr w:rsidR="00CB3263" w:rsidRPr="00014B0E" w:rsidTr="00721324">
        <w:tc>
          <w:tcPr>
            <w:tcW w:w="675" w:type="dxa"/>
            <w:vMerge/>
            <w:tcBorders>
              <w:left w:val="single" w:sz="24" w:space="0" w:color="auto"/>
              <w:bottom w:val="single" w:sz="24" w:space="0" w:color="auto"/>
              <w:right w:val="single" w:sz="8" w:space="0" w:color="auto"/>
            </w:tcBorders>
          </w:tcPr>
          <w:p w:rsidR="00CB3263" w:rsidRPr="00014B0E" w:rsidRDefault="00CB3263">
            <w:pPr>
              <w:rPr>
                <w:rFonts w:ascii="Calibri" w:hAnsi="Calibri"/>
                <w:b/>
                <w:sz w:val="36"/>
                <w:szCs w:val="36"/>
              </w:rPr>
            </w:pPr>
          </w:p>
        </w:tc>
        <w:tc>
          <w:tcPr>
            <w:tcW w:w="1985" w:type="dxa"/>
            <w:gridSpan w:val="3"/>
            <w:tcBorders>
              <w:top w:val="single" w:sz="24" w:space="0" w:color="auto"/>
              <w:left w:val="single" w:sz="8" w:space="0" w:color="auto"/>
              <w:bottom w:val="single" w:sz="24" w:space="0" w:color="auto"/>
              <w:right w:val="single" w:sz="8" w:space="0" w:color="auto"/>
            </w:tcBorders>
            <w:shd w:val="clear" w:color="auto" w:fill="auto"/>
          </w:tcPr>
          <w:p w:rsidR="00CB3263" w:rsidRPr="00014B0E" w:rsidRDefault="00CB3263" w:rsidP="004A7C00">
            <w:pPr>
              <w:rPr>
                <w:rFonts w:ascii="Calibri" w:hAnsi="Calibri"/>
                <w:b/>
                <w:sz w:val="36"/>
                <w:szCs w:val="36"/>
              </w:rPr>
            </w:pPr>
            <w:r w:rsidRPr="00014B0E">
              <w:rPr>
                <w:rFonts w:ascii="Calibri" w:hAnsi="Calibri"/>
                <w:b/>
              </w:rPr>
              <w:t>Způsobilý je operativní leasing</w:t>
            </w:r>
            <w:r>
              <w:rPr>
                <w:rFonts w:ascii="Calibri" w:hAnsi="Calibri"/>
                <w:b/>
              </w:rPr>
              <w:t xml:space="preserve"> a pro program Interreg V – A SR – ČR i finanční leasing</w:t>
            </w:r>
          </w:p>
        </w:tc>
        <w:tc>
          <w:tcPr>
            <w:tcW w:w="4394" w:type="dxa"/>
            <w:tcBorders>
              <w:top w:val="single" w:sz="24" w:space="0" w:color="auto"/>
              <w:left w:val="single" w:sz="8" w:space="0" w:color="auto"/>
              <w:bottom w:val="single" w:sz="24" w:space="0" w:color="auto"/>
              <w:right w:val="single" w:sz="8" w:space="0" w:color="auto"/>
            </w:tcBorders>
            <w:shd w:val="clear" w:color="auto" w:fill="auto"/>
          </w:tcPr>
          <w:p w:rsidR="00CB3263" w:rsidRPr="00014B0E" w:rsidRDefault="00CB3263" w:rsidP="004A7C00">
            <w:pPr>
              <w:rPr>
                <w:rFonts w:ascii="Calibri" w:hAnsi="Calibri"/>
                <w:b/>
                <w:sz w:val="36"/>
                <w:szCs w:val="36"/>
              </w:rPr>
            </w:pPr>
            <w:r>
              <w:rPr>
                <w:rFonts w:ascii="Calibri" w:hAnsi="Calibri"/>
              </w:rPr>
              <w:t>leasing</w:t>
            </w:r>
          </w:p>
        </w:tc>
        <w:tc>
          <w:tcPr>
            <w:tcW w:w="4111" w:type="dxa"/>
            <w:gridSpan w:val="2"/>
            <w:tcBorders>
              <w:top w:val="single" w:sz="24" w:space="0" w:color="auto"/>
              <w:left w:val="single" w:sz="8" w:space="0" w:color="auto"/>
              <w:bottom w:val="single" w:sz="24" w:space="0" w:color="auto"/>
              <w:right w:val="single" w:sz="8" w:space="0" w:color="auto"/>
            </w:tcBorders>
            <w:shd w:val="clear" w:color="auto" w:fill="auto"/>
          </w:tcPr>
          <w:p w:rsidR="00287380" w:rsidRPr="00014B0E" w:rsidRDefault="00CB3263" w:rsidP="00287380">
            <w:pPr>
              <w:numPr>
                <w:ilvl w:val="1"/>
                <w:numId w:val="12"/>
              </w:numPr>
              <w:ind w:left="721" w:hanging="567"/>
              <w:rPr>
                <w:rFonts w:ascii="Calibri" w:hAnsi="Calibri"/>
              </w:rPr>
            </w:pPr>
            <w:r w:rsidRPr="00014B0E">
              <w:rPr>
                <w:rFonts w:ascii="Calibri" w:hAnsi="Calibri"/>
              </w:rPr>
              <w:t xml:space="preserve">sestava </w:t>
            </w:r>
            <w:r w:rsidRPr="00014B0E">
              <w:rPr>
                <w:rFonts w:ascii="Calibri" w:hAnsi="Calibri"/>
                <w:color w:val="0070C0"/>
                <w:u w:val="single"/>
              </w:rPr>
              <w:t>„Přehled leasingu</w:t>
            </w:r>
            <w:r w:rsidRPr="00014B0E">
              <w:rPr>
                <w:rFonts w:ascii="Calibri" w:hAnsi="Calibri"/>
                <w:color w:val="0070C0"/>
              </w:rPr>
              <w:t>“</w:t>
            </w:r>
            <w:r w:rsidRPr="00014B0E">
              <w:rPr>
                <w:rFonts w:ascii="Calibri" w:hAnsi="Calibri"/>
              </w:rPr>
              <w:t xml:space="preserve"> (závazný formulář, pokud nelze předložit jinou sestavu o stejné vypovídací schopnosti) – </w:t>
            </w:r>
            <w:r w:rsidR="00287380">
              <w:rPr>
                <w:rFonts w:ascii="Calibri" w:hAnsi="Calibri"/>
              </w:rPr>
              <w:t xml:space="preserve">vždy je předkládaná </w:t>
            </w:r>
            <w:r w:rsidR="00287380" w:rsidRPr="00014B0E">
              <w:rPr>
                <w:rFonts w:ascii="Calibri" w:hAnsi="Calibri"/>
              </w:rPr>
              <w:t>elektronická verze</w:t>
            </w:r>
            <w:r w:rsidR="00287380">
              <w:rPr>
                <w:rFonts w:ascii="Calibri" w:hAnsi="Calibri"/>
              </w:rPr>
              <w:t xml:space="preserve">, tištěná v závislosti na požadavcích konkrétního programu </w:t>
            </w:r>
          </w:p>
          <w:p w:rsidR="00CB3263" w:rsidRPr="00014B0E" w:rsidRDefault="00CB3263" w:rsidP="00721324">
            <w:pPr>
              <w:numPr>
                <w:ilvl w:val="1"/>
                <w:numId w:val="12"/>
              </w:numPr>
              <w:ind w:left="721" w:hanging="567"/>
              <w:rPr>
                <w:rFonts w:ascii="Calibri" w:hAnsi="Calibri"/>
              </w:rPr>
            </w:pPr>
          </w:p>
          <w:p w:rsidR="00CB3263" w:rsidRPr="00014B0E" w:rsidRDefault="00CB3263" w:rsidP="00721324">
            <w:pPr>
              <w:numPr>
                <w:ilvl w:val="1"/>
                <w:numId w:val="12"/>
              </w:numPr>
              <w:ind w:left="197" w:firstLine="0"/>
              <w:rPr>
                <w:rFonts w:ascii="Calibri" w:hAnsi="Calibri"/>
              </w:rPr>
            </w:pPr>
            <w:r w:rsidRPr="00014B0E">
              <w:rPr>
                <w:rFonts w:ascii="Calibri" w:hAnsi="Calibri"/>
              </w:rPr>
              <w:t>nájemní (leasingová) smlouva</w:t>
            </w:r>
          </w:p>
          <w:p w:rsidR="00CB3263" w:rsidRPr="00014B0E" w:rsidRDefault="00CB3263" w:rsidP="00721324">
            <w:pPr>
              <w:numPr>
                <w:ilvl w:val="1"/>
                <w:numId w:val="12"/>
              </w:numPr>
              <w:ind w:left="197" w:firstLine="0"/>
              <w:rPr>
                <w:rFonts w:ascii="Calibri" w:hAnsi="Calibri"/>
              </w:rPr>
            </w:pPr>
            <w:r w:rsidRPr="00014B0E">
              <w:rPr>
                <w:rFonts w:ascii="Calibri" w:hAnsi="Calibri"/>
              </w:rPr>
              <w:t>splátkový kalendář, pokud není součástí smlouvy</w:t>
            </w:r>
          </w:p>
          <w:p w:rsidR="00CB3263" w:rsidRPr="00014B0E" w:rsidRDefault="00CB3263" w:rsidP="00721324">
            <w:pPr>
              <w:numPr>
                <w:ilvl w:val="1"/>
                <w:numId w:val="12"/>
              </w:numPr>
              <w:ind w:left="197" w:firstLine="0"/>
              <w:rPr>
                <w:rFonts w:ascii="Calibri" w:hAnsi="Calibri"/>
              </w:rPr>
            </w:pPr>
            <w:r w:rsidRPr="00014B0E">
              <w:rPr>
                <w:rFonts w:ascii="Calibri" w:hAnsi="Calibri"/>
              </w:rPr>
              <w:t>doklady o úhradě příslušných splátek</w:t>
            </w:r>
          </w:p>
          <w:p w:rsidR="00CB3263" w:rsidRPr="00014B0E" w:rsidRDefault="00CB3263" w:rsidP="00721324">
            <w:pPr>
              <w:numPr>
                <w:ilvl w:val="1"/>
                <w:numId w:val="12"/>
              </w:numPr>
              <w:ind w:left="197" w:firstLine="0"/>
              <w:rPr>
                <w:rFonts w:ascii="Calibri" w:hAnsi="Calibri"/>
              </w:rPr>
            </w:pPr>
            <w:r w:rsidRPr="00014B0E">
              <w:rPr>
                <w:rFonts w:ascii="Calibri" w:hAnsi="Calibri"/>
              </w:rPr>
              <w:t>případný výpočet alikvotního podílu části leasingu/nájmu za období po které je předmět leasingu skutečně využíván a na to navazující výpočty a vyjádření skutečné výše splátek a celková výše způsobilé části leasingu/nájemného</w:t>
            </w:r>
          </w:p>
          <w:p w:rsidR="00CB3263" w:rsidRDefault="00CB3263" w:rsidP="004A7C00">
            <w:pPr>
              <w:rPr>
                <w:rFonts w:ascii="Calibri" w:hAnsi="Calibri"/>
                <w:b/>
                <w:sz w:val="36"/>
                <w:szCs w:val="36"/>
              </w:rPr>
            </w:pPr>
          </w:p>
          <w:p w:rsidR="00CB3263" w:rsidRDefault="00CB3263" w:rsidP="004A7C00">
            <w:pPr>
              <w:rPr>
                <w:rFonts w:ascii="Calibri" w:hAnsi="Calibri"/>
                <w:b/>
                <w:sz w:val="36"/>
                <w:szCs w:val="36"/>
              </w:rPr>
            </w:pPr>
          </w:p>
          <w:p w:rsidR="00CB3263" w:rsidRPr="00014B0E" w:rsidRDefault="00CB3263" w:rsidP="004A7C00">
            <w:pPr>
              <w:rPr>
                <w:rFonts w:ascii="Calibri" w:hAnsi="Calibri"/>
                <w:b/>
                <w:sz w:val="36"/>
                <w:szCs w:val="36"/>
              </w:rPr>
            </w:pPr>
          </w:p>
        </w:tc>
        <w:tc>
          <w:tcPr>
            <w:tcW w:w="3254" w:type="dxa"/>
            <w:gridSpan w:val="2"/>
            <w:tcBorders>
              <w:top w:val="single" w:sz="24" w:space="0" w:color="auto"/>
              <w:left w:val="single" w:sz="8" w:space="0" w:color="auto"/>
              <w:bottom w:val="single" w:sz="24" w:space="0" w:color="auto"/>
              <w:right w:val="single" w:sz="24" w:space="0" w:color="auto"/>
            </w:tcBorders>
            <w:shd w:val="clear" w:color="auto" w:fill="auto"/>
          </w:tcPr>
          <w:p w:rsidR="00CB3263" w:rsidRPr="00014B0E" w:rsidRDefault="00CB3263" w:rsidP="004A7C00">
            <w:pPr>
              <w:rPr>
                <w:rFonts w:ascii="Calibri" w:hAnsi="Calibri"/>
                <w:b/>
                <w:sz w:val="36"/>
                <w:szCs w:val="36"/>
              </w:rPr>
            </w:pPr>
            <w:r w:rsidRPr="00014B0E">
              <w:rPr>
                <w:rFonts w:ascii="Calibri" w:hAnsi="Calibri"/>
              </w:rPr>
              <w:t xml:space="preserve">. </w:t>
            </w:r>
            <w:r w:rsidRPr="00CD4EF4">
              <w:rPr>
                <w:rFonts w:ascii="Calibri" w:hAnsi="Calibri"/>
                <w:b/>
              </w:rPr>
              <w:t>pozn. č. 21</w:t>
            </w:r>
            <w:r w:rsidRPr="00014B0E">
              <w:rPr>
                <w:rFonts w:ascii="Calibri" w:hAnsi="Calibri"/>
              </w:rPr>
              <w:t xml:space="preserve"> – způsobilé jsou pouze splátky vztahující se k období realizace projektu a současně k období, po které byl předmět leasingu pro daný projekt využíván</w:t>
            </w:r>
          </w:p>
        </w:tc>
      </w:tr>
      <w:tr w:rsidR="007A2852" w:rsidRPr="00014B0E" w:rsidTr="00310862">
        <w:tc>
          <w:tcPr>
            <w:tcW w:w="675" w:type="dxa"/>
            <w:vMerge w:val="restart"/>
            <w:tcBorders>
              <w:top w:val="single" w:sz="24" w:space="0" w:color="auto"/>
              <w:left w:val="single" w:sz="24" w:space="0" w:color="auto"/>
              <w:right w:val="single" w:sz="8" w:space="0" w:color="auto"/>
            </w:tcBorders>
          </w:tcPr>
          <w:p w:rsidR="007A2852" w:rsidRPr="00014B0E" w:rsidRDefault="00CB3263" w:rsidP="00CB3263">
            <w:pPr>
              <w:rPr>
                <w:rFonts w:ascii="Calibri" w:hAnsi="Calibri"/>
                <w:b/>
                <w:sz w:val="36"/>
                <w:szCs w:val="36"/>
              </w:rPr>
            </w:pPr>
            <w:proofErr w:type="gramStart"/>
            <w:r>
              <w:rPr>
                <w:rFonts w:ascii="Calibri" w:hAnsi="Calibri"/>
                <w:b/>
                <w:sz w:val="36"/>
                <w:szCs w:val="36"/>
              </w:rPr>
              <w:t>E.2</w:t>
            </w:r>
            <w:proofErr w:type="gramEnd"/>
          </w:p>
        </w:tc>
        <w:tc>
          <w:tcPr>
            <w:tcW w:w="13744" w:type="dxa"/>
            <w:gridSpan w:val="8"/>
            <w:tcBorders>
              <w:top w:val="single" w:sz="24" w:space="0" w:color="auto"/>
              <w:left w:val="single" w:sz="8" w:space="0" w:color="auto"/>
              <w:bottom w:val="single" w:sz="24" w:space="0" w:color="auto"/>
              <w:right w:val="single" w:sz="24" w:space="0" w:color="auto"/>
            </w:tcBorders>
            <w:shd w:val="clear" w:color="auto" w:fill="FFC000"/>
          </w:tcPr>
          <w:p w:rsidR="007A2852" w:rsidRPr="00014B0E" w:rsidRDefault="007A2852" w:rsidP="004A7C00">
            <w:pPr>
              <w:rPr>
                <w:rFonts w:ascii="Calibri" w:hAnsi="Calibri"/>
                <w:b/>
                <w:sz w:val="36"/>
                <w:szCs w:val="36"/>
              </w:rPr>
            </w:pPr>
            <w:r w:rsidRPr="00014B0E">
              <w:rPr>
                <w:rFonts w:ascii="Calibri" w:hAnsi="Calibri"/>
                <w:b/>
                <w:sz w:val="36"/>
                <w:szCs w:val="36"/>
              </w:rPr>
              <w:t>Odpisy vlastního hmotného a nehmotného majetku (jen pro stanovení způsobilých výdajů v rámci projektů – jedná se o speciální typ odpisu)</w:t>
            </w:r>
          </w:p>
        </w:tc>
      </w:tr>
      <w:tr w:rsidR="007A2852" w:rsidRPr="00014B0E" w:rsidTr="00310862">
        <w:tc>
          <w:tcPr>
            <w:tcW w:w="675" w:type="dxa"/>
            <w:vMerge/>
            <w:tcBorders>
              <w:left w:val="single" w:sz="24" w:space="0" w:color="auto"/>
              <w:bottom w:val="single" w:sz="24" w:space="0" w:color="auto"/>
              <w:right w:val="single" w:sz="8" w:space="0" w:color="auto"/>
            </w:tcBorders>
          </w:tcPr>
          <w:p w:rsidR="007A2852" w:rsidRPr="00014B0E" w:rsidRDefault="007A2852">
            <w:pPr>
              <w:rPr>
                <w:rFonts w:ascii="Calibri" w:hAnsi="Calibri"/>
                <w:b/>
                <w:sz w:val="36"/>
                <w:szCs w:val="36"/>
              </w:rPr>
            </w:pPr>
          </w:p>
        </w:tc>
        <w:tc>
          <w:tcPr>
            <w:tcW w:w="1843" w:type="dxa"/>
            <w:tcBorders>
              <w:top w:val="single" w:sz="24" w:space="0" w:color="auto"/>
              <w:left w:val="single" w:sz="8" w:space="0" w:color="auto"/>
              <w:bottom w:val="single" w:sz="24" w:space="0" w:color="auto"/>
              <w:right w:val="single" w:sz="8" w:space="0" w:color="auto"/>
            </w:tcBorders>
            <w:shd w:val="clear" w:color="auto" w:fill="auto"/>
          </w:tcPr>
          <w:p w:rsidR="007A2852" w:rsidRPr="00014B0E" w:rsidRDefault="007A2852" w:rsidP="004A7C00">
            <w:pPr>
              <w:rPr>
                <w:rFonts w:ascii="Calibri" w:hAnsi="Calibri"/>
                <w:b/>
                <w:sz w:val="36"/>
                <w:szCs w:val="36"/>
              </w:rPr>
            </w:pPr>
          </w:p>
        </w:tc>
        <w:tc>
          <w:tcPr>
            <w:tcW w:w="4536" w:type="dxa"/>
            <w:gridSpan w:val="3"/>
            <w:tcBorders>
              <w:top w:val="single" w:sz="24" w:space="0" w:color="auto"/>
              <w:left w:val="single" w:sz="8" w:space="0" w:color="auto"/>
              <w:bottom w:val="single" w:sz="24" w:space="0" w:color="auto"/>
              <w:right w:val="single" w:sz="8" w:space="0" w:color="auto"/>
            </w:tcBorders>
            <w:shd w:val="clear" w:color="auto" w:fill="auto"/>
          </w:tcPr>
          <w:p w:rsidR="007A2852" w:rsidRPr="00014B0E" w:rsidRDefault="007A2852" w:rsidP="004A7C00">
            <w:pPr>
              <w:rPr>
                <w:rFonts w:ascii="Calibri" w:hAnsi="Calibri"/>
                <w:b/>
                <w:sz w:val="36"/>
                <w:szCs w:val="36"/>
              </w:rPr>
            </w:pPr>
            <w:r>
              <w:rPr>
                <w:rFonts w:ascii="Calibri" w:hAnsi="Calibri"/>
              </w:rPr>
              <w:t>odpisy</w:t>
            </w:r>
          </w:p>
        </w:tc>
        <w:tc>
          <w:tcPr>
            <w:tcW w:w="4111" w:type="dxa"/>
            <w:gridSpan w:val="2"/>
            <w:tcBorders>
              <w:top w:val="single" w:sz="24" w:space="0" w:color="auto"/>
              <w:left w:val="single" w:sz="8" w:space="0" w:color="auto"/>
              <w:bottom w:val="single" w:sz="24" w:space="0" w:color="auto"/>
              <w:right w:val="single" w:sz="8" w:space="0" w:color="auto"/>
            </w:tcBorders>
            <w:shd w:val="clear" w:color="auto" w:fill="auto"/>
          </w:tcPr>
          <w:p w:rsidR="007A2852" w:rsidRPr="00014B0E" w:rsidRDefault="007A2852" w:rsidP="00721324">
            <w:pPr>
              <w:numPr>
                <w:ilvl w:val="1"/>
                <w:numId w:val="14"/>
              </w:numPr>
              <w:ind w:left="481" w:hanging="284"/>
              <w:jc w:val="both"/>
              <w:rPr>
                <w:rFonts w:ascii="Calibri" w:hAnsi="Calibri"/>
              </w:rPr>
            </w:pPr>
            <w:r w:rsidRPr="00014B0E">
              <w:rPr>
                <w:rFonts w:ascii="Calibri" w:hAnsi="Calibri"/>
              </w:rPr>
              <w:t xml:space="preserve">sestava </w:t>
            </w:r>
            <w:r w:rsidRPr="00014B0E">
              <w:rPr>
                <w:rFonts w:ascii="Calibri" w:hAnsi="Calibri"/>
                <w:color w:val="4F81BD"/>
                <w:u w:val="single"/>
              </w:rPr>
              <w:t>„přehled odpisů“</w:t>
            </w:r>
            <w:r w:rsidRPr="00014B0E">
              <w:rPr>
                <w:rFonts w:ascii="Calibri" w:hAnsi="Calibri"/>
              </w:rPr>
              <w:t xml:space="preserve"> (závazný formulář, pokud nelze předložit jinou sestavu o stejné vypovídací schopnosti) – </w:t>
            </w:r>
            <w:r w:rsidR="00287380">
              <w:rPr>
                <w:rFonts w:ascii="Calibri" w:hAnsi="Calibri"/>
              </w:rPr>
              <w:t xml:space="preserve">vždy je předkládaná </w:t>
            </w:r>
            <w:r w:rsidR="00287380" w:rsidRPr="00014B0E">
              <w:rPr>
                <w:rFonts w:ascii="Calibri" w:hAnsi="Calibri"/>
              </w:rPr>
              <w:t>elektronická verze</w:t>
            </w:r>
            <w:r w:rsidR="00287380">
              <w:rPr>
                <w:rFonts w:ascii="Calibri" w:hAnsi="Calibri"/>
              </w:rPr>
              <w:t>, tištěná v závislosti na požadavcích konkrétního programu</w:t>
            </w:r>
          </w:p>
          <w:p w:rsidR="007A2852" w:rsidRPr="00014B0E" w:rsidRDefault="007A2852" w:rsidP="00721324">
            <w:pPr>
              <w:numPr>
                <w:ilvl w:val="1"/>
                <w:numId w:val="14"/>
              </w:numPr>
              <w:ind w:left="481" w:hanging="284"/>
              <w:jc w:val="both"/>
              <w:rPr>
                <w:rFonts w:ascii="Calibri" w:hAnsi="Calibri"/>
              </w:rPr>
            </w:pPr>
            <w:r w:rsidRPr="00014B0E">
              <w:rPr>
                <w:rFonts w:ascii="Calibri" w:hAnsi="Calibri"/>
              </w:rPr>
              <w:t>na vyžádání protokol o zařazení do užívání a stanovení způsobilé výše odpisů</w:t>
            </w:r>
          </w:p>
          <w:p w:rsidR="007A2852" w:rsidRPr="00014B0E" w:rsidRDefault="007A2852" w:rsidP="00721324">
            <w:pPr>
              <w:numPr>
                <w:ilvl w:val="1"/>
                <w:numId w:val="14"/>
              </w:numPr>
              <w:ind w:left="481" w:hanging="284"/>
              <w:jc w:val="both"/>
              <w:rPr>
                <w:rFonts w:ascii="Calibri" w:hAnsi="Calibri"/>
              </w:rPr>
            </w:pPr>
            <w:r w:rsidRPr="00014B0E">
              <w:rPr>
                <w:rFonts w:ascii="Calibri" w:hAnsi="Calibri"/>
              </w:rPr>
              <w:t xml:space="preserve">doložení doby a míry využití pro projekt </w:t>
            </w:r>
          </w:p>
          <w:p w:rsidR="007A2852" w:rsidRPr="00014B0E" w:rsidRDefault="007A2852" w:rsidP="004A7C00">
            <w:pPr>
              <w:rPr>
                <w:rFonts w:ascii="Calibri" w:hAnsi="Calibri"/>
                <w:b/>
                <w:sz w:val="36"/>
                <w:szCs w:val="36"/>
              </w:rPr>
            </w:pPr>
            <w:r w:rsidRPr="00014B0E">
              <w:rPr>
                <w:rFonts w:ascii="Calibri" w:hAnsi="Calibri"/>
              </w:rPr>
              <w:t>doložení pořizovací ceny (odpisová karta majetku, inventární karta majetku (minimální údaje: pořizovací cena a její složky, počátek odepisování, doba odepisování, odpisová skupina, sazby pro účely výpočtu odpisů atd.)</w:t>
            </w:r>
          </w:p>
        </w:tc>
        <w:tc>
          <w:tcPr>
            <w:tcW w:w="3254" w:type="dxa"/>
            <w:gridSpan w:val="2"/>
            <w:tcBorders>
              <w:top w:val="single" w:sz="24" w:space="0" w:color="auto"/>
              <w:left w:val="single" w:sz="8" w:space="0" w:color="auto"/>
              <w:bottom w:val="single" w:sz="24" w:space="0" w:color="auto"/>
              <w:right w:val="single" w:sz="24" w:space="0" w:color="auto"/>
            </w:tcBorders>
            <w:shd w:val="clear" w:color="auto" w:fill="auto"/>
          </w:tcPr>
          <w:p w:rsidR="007A2852" w:rsidRPr="00CD4EF4" w:rsidRDefault="007A2852" w:rsidP="00721324">
            <w:pPr>
              <w:ind w:left="227"/>
              <w:jc w:val="both"/>
              <w:rPr>
                <w:rFonts w:ascii="Calibri" w:hAnsi="Calibri"/>
                <w:b/>
              </w:rPr>
            </w:pPr>
            <w:r w:rsidRPr="00CD4EF4">
              <w:rPr>
                <w:rFonts w:ascii="Calibri" w:hAnsi="Calibri"/>
                <w:b/>
              </w:rPr>
              <w:t xml:space="preserve">pozn. č. 22 </w:t>
            </w:r>
          </w:p>
          <w:p w:rsidR="007A2852" w:rsidRPr="00014B0E" w:rsidRDefault="007A2852" w:rsidP="00721324">
            <w:pPr>
              <w:jc w:val="both"/>
              <w:rPr>
                <w:rFonts w:ascii="Calibri" w:hAnsi="Calibri"/>
              </w:rPr>
            </w:pPr>
            <w:r>
              <w:rPr>
                <w:rFonts w:ascii="Calibri" w:hAnsi="Calibri"/>
              </w:rPr>
              <w:t xml:space="preserve">1. </w:t>
            </w:r>
            <w:r w:rsidRPr="00014B0E">
              <w:rPr>
                <w:rFonts w:ascii="Calibri" w:hAnsi="Calibri"/>
              </w:rPr>
              <w:t>výdaje jsou způsobilé po dobu realizace projektu</w:t>
            </w:r>
          </w:p>
          <w:p w:rsidR="007A2852" w:rsidRPr="00014B0E" w:rsidRDefault="007A2852" w:rsidP="00721324">
            <w:pPr>
              <w:numPr>
                <w:ilvl w:val="2"/>
                <w:numId w:val="14"/>
              </w:numPr>
              <w:jc w:val="both"/>
              <w:rPr>
                <w:rFonts w:ascii="Calibri" w:hAnsi="Calibri"/>
              </w:rPr>
            </w:pPr>
            <w:r w:rsidRPr="00014B0E">
              <w:rPr>
                <w:rFonts w:ascii="Calibri" w:hAnsi="Calibri"/>
              </w:rPr>
              <w:t xml:space="preserve">pokud majetek není užíván zcela, způsobilá výše odpisů je upravena </w:t>
            </w:r>
            <w:r>
              <w:rPr>
                <w:rFonts w:ascii="Calibri" w:hAnsi="Calibri"/>
              </w:rPr>
              <w:t>alikvotně k míře jeho využívání</w:t>
            </w:r>
          </w:p>
          <w:p w:rsidR="007A2852" w:rsidRPr="0098608D" w:rsidRDefault="007A2852" w:rsidP="00721324">
            <w:pPr>
              <w:numPr>
                <w:ilvl w:val="2"/>
                <w:numId w:val="14"/>
              </w:numPr>
              <w:jc w:val="both"/>
              <w:rPr>
                <w:rFonts w:ascii="Calibri" w:hAnsi="Calibri"/>
              </w:rPr>
            </w:pPr>
            <w:r w:rsidRPr="00014B0E">
              <w:rPr>
                <w:rFonts w:ascii="Calibri" w:hAnsi="Calibri"/>
              </w:rPr>
              <w:t>na pořízení majetku, ke kterému se odpisy váží, nebyl poskytnut/použit grant z veřejných zdrojů</w:t>
            </w:r>
          </w:p>
          <w:p w:rsidR="007A2852" w:rsidRPr="00014B0E" w:rsidRDefault="007A2852" w:rsidP="004A7C00">
            <w:pPr>
              <w:rPr>
                <w:rFonts w:ascii="Calibri" w:hAnsi="Calibri"/>
                <w:b/>
                <w:sz w:val="36"/>
                <w:szCs w:val="36"/>
              </w:rPr>
            </w:pPr>
          </w:p>
        </w:tc>
      </w:tr>
      <w:tr w:rsidR="007A2852" w:rsidRPr="00014B0E" w:rsidTr="00310862">
        <w:tc>
          <w:tcPr>
            <w:tcW w:w="675" w:type="dxa"/>
            <w:tcBorders>
              <w:top w:val="single" w:sz="24" w:space="0" w:color="auto"/>
              <w:left w:val="single" w:sz="24" w:space="0" w:color="auto"/>
              <w:bottom w:val="single" w:sz="24" w:space="0" w:color="auto"/>
              <w:right w:val="single" w:sz="8" w:space="0" w:color="auto"/>
            </w:tcBorders>
          </w:tcPr>
          <w:p w:rsidR="007A2852" w:rsidRPr="00014B0E" w:rsidRDefault="00CB3263">
            <w:pPr>
              <w:rPr>
                <w:rFonts w:ascii="Calibri" w:hAnsi="Calibri"/>
                <w:b/>
                <w:sz w:val="36"/>
                <w:szCs w:val="36"/>
              </w:rPr>
            </w:pPr>
            <w:r>
              <w:rPr>
                <w:rFonts w:ascii="Calibri" w:hAnsi="Calibri"/>
                <w:b/>
                <w:sz w:val="36"/>
                <w:szCs w:val="36"/>
              </w:rPr>
              <w:t>F</w:t>
            </w:r>
          </w:p>
        </w:tc>
        <w:tc>
          <w:tcPr>
            <w:tcW w:w="13744" w:type="dxa"/>
            <w:gridSpan w:val="8"/>
            <w:tcBorders>
              <w:top w:val="single" w:sz="24" w:space="0" w:color="auto"/>
              <w:left w:val="single" w:sz="8" w:space="0" w:color="auto"/>
              <w:bottom w:val="single" w:sz="24" w:space="0" w:color="auto"/>
              <w:right w:val="single" w:sz="24" w:space="0" w:color="auto"/>
            </w:tcBorders>
            <w:shd w:val="clear" w:color="auto" w:fill="FFC000"/>
          </w:tcPr>
          <w:p w:rsidR="007A2852" w:rsidRPr="00014B0E" w:rsidRDefault="00CB3263" w:rsidP="004A7C00">
            <w:pPr>
              <w:rPr>
                <w:rFonts w:ascii="Calibri" w:hAnsi="Calibri"/>
                <w:b/>
                <w:sz w:val="36"/>
                <w:szCs w:val="36"/>
              </w:rPr>
            </w:pPr>
            <w:r>
              <w:rPr>
                <w:rFonts w:ascii="Calibri" w:hAnsi="Calibri"/>
                <w:b/>
                <w:sz w:val="36"/>
                <w:szCs w:val="36"/>
              </w:rPr>
              <w:t xml:space="preserve"> Specifické výdajové položky</w:t>
            </w:r>
          </w:p>
        </w:tc>
      </w:tr>
      <w:tr w:rsidR="007A2852" w:rsidRPr="00014B0E" w:rsidTr="00310862">
        <w:tc>
          <w:tcPr>
            <w:tcW w:w="675" w:type="dxa"/>
            <w:vMerge w:val="restart"/>
            <w:tcBorders>
              <w:top w:val="single" w:sz="24" w:space="0" w:color="auto"/>
              <w:left w:val="single" w:sz="24" w:space="0" w:color="auto"/>
              <w:bottom w:val="single" w:sz="24" w:space="0" w:color="auto"/>
              <w:right w:val="single" w:sz="8" w:space="0" w:color="auto"/>
            </w:tcBorders>
          </w:tcPr>
          <w:p w:rsidR="007A2852" w:rsidRPr="00310862" w:rsidRDefault="00310862">
            <w:pPr>
              <w:rPr>
                <w:rFonts w:ascii="Calibri" w:hAnsi="Calibri"/>
                <w:b/>
                <w:sz w:val="28"/>
                <w:szCs w:val="28"/>
              </w:rPr>
            </w:pPr>
            <w:r w:rsidRPr="00310862">
              <w:rPr>
                <w:rFonts w:ascii="Calibri" w:hAnsi="Calibri"/>
                <w:b/>
                <w:sz w:val="28"/>
                <w:szCs w:val="28"/>
              </w:rPr>
              <w:t>F. 1</w:t>
            </w:r>
          </w:p>
        </w:tc>
        <w:tc>
          <w:tcPr>
            <w:tcW w:w="13744" w:type="dxa"/>
            <w:gridSpan w:val="8"/>
            <w:tcBorders>
              <w:top w:val="single" w:sz="24" w:space="0" w:color="auto"/>
              <w:left w:val="single" w:sz="8" w:space="0" w:color="auto"/>
              <w:bottom w:val="single" w:sz="24" w:space="0" w:color="auto"/>
              <w:right w:val="single" w:sz="24" w:space="0" w:color="auto"/>
            </w:tcBorders>
            <w:shd w:val="clear" w:color="auto" w:fill="FFC000"/>
          </w:tcPr>
          <w:p w:rsidR="007A2852" w:rsidRPr="00014B0E" w:rsidRDefault="007A2852" w:rsidP="004A7C00">
            <w:pPr>
              <w:rPr>
                <w:rFonts w:ascii="Calibri" w:hAnsi="Calibri"/>
                <w:b/>
                <w:sz w:val="36"/>
                <w:szCs w:val="36"/>
              </w:rPr>
            </w:pPr>
            <w:r w:rsidRPr="00014B0E">
              <w:rPr>
                <w:rFonts w:ascii="Calibri" w:hAnsi="Calibri"/>
                <w:b/>
                <w:sz w:val="36"/>
                <w:szCs w:val="36"/>
              </w:rPr>
              <w:t>Výdaje v naturáliích – věcné příspěvky</w:t>
            </w:r>
            <w:r>
              <w:rPr>
                <w:rStyle w:val="Znakapoznpodarou"/>
                <w:rFonts w:ascii="Calibri" w:hAnsi="Calibri"/>
                <w:b/>
                <w:sz w:val="36"/>
                <w:szCs w:val="36"/>
              </w:rPr>
              <w:footnoteReference w:id="24"/>
            </w:r>
          </w:p>
        </w:tc>
      </w:tr>
      <w:tr w:rsidR="007A2852" w:rsidRPr="00014B0E" w:rsidTr="00310862">
        <w:trPr>
          <w:trHeight w:val="631"/>
        </w:trPr>
        <w:tc>
          <w:tcPr>
            <w:tcW w:w="675" w:type="dxa"/>
            <w:vMerge/>
            <w:tcBorders>
              <w:top w:val="single" w:sz="24" w:space="0" w:color="auto"/>
              <w:left w:val="single" w:sz="18" w:space="0" w:color="auto"/>
              <w:bottom w:val="single" w:sz="24" w:space="0" w:color="auto"/>
              <w:right w:val="single" w:sz="8" w:space="0" w:color="auto"/>
            </w:tcBorders>
          </w:tcPr>
          <w:p w:rsidR="007A2852" w:rsidRPr="00014B0E" w:rsidRDefault="007A2852">
            <w:pPr>
              <w:rPr>
                <w:rFonts w:ascii="Calibri" w:hAnsi="Calibri"/>
                <w:b/>
                <w:bCs/>
              </w:rPr>
            </w:pPr>
          </w:p>
        </w:tc>
        <w:tc>
          <w:tcPr>
            <w:tcW w:w="1902" w:type="dxa"/>
            <w:gridSpan w:val="2"/>
            <w:tcBorders>
              <w:top w:val="single" w:sz="24" w:space="0" w:color="auto"/>
              <w:left w:val="single" w:sz="8" w:space="0" w:color="auto"/>
              <w:bottom w:val="single" w:sz="24" w:space="0" w:color="auto"/>
              <w:right w:val="single" w:sz="8" w:space="0" w:color="auto"/>
            </w:tcBorders>
            <w:shd w:val="clear" w:color="auto" w:fill="auto"/>
          </w:tcPr>
          <w:p w:rsidR="007A2852" w:rsidRPr="00014B0E" w:rsidDel="00482D02" w:rsidRDefault="007A2852" w:rsidP="00A47DA8">
            <w:pPr>
              <w:rPr>
                <w:rFonts w:ascii="Calibri" w:hAnsi="Calibri"/>
                <w:b/>
                <w:bCs/>
              </w:rPr>
            </w:pPr>
            <w:r w:rsidRPr="00014B0E">
              <w:rPr>
                <w:rFonts w:ascii="Calibri" w:hAnsi="Calibri"/>
                <w:b/>
                <w:bCs/>
              </w:rPr>
              <w:t xml:space="preserve">Poskytnutí pozemku, staveb, výzkumné/odborné činnosti, zařízení, surovin, neplacené dobrovolné práce </w:t>
            </w:r>
          </w:p>
        </w:tc>
        <w:tc>
          <w:tcPr>
            <w:tcW w:w="4536" w:type="dxa"/>
            <w:gridSpan w:val="3"/>
            <w:tcBorders>
              <w:top w:val="single" w:sz="24" w:space="0" w:color="auto"/>
              <w:left w:val="single" w:sz="8" w:space="0" w:color="auto"/>
              <w:bottom w:val="single" w:sz="24" w:space="0" w:color="auto"/>
              <w:right w:val="single" w:sz="8" w:space="0" w:color="auto"/>
            </w:tcBorders>
            <w:shd w:val="clear" w:color="auto" w:fill="auto"/>
          </w:tcPr>
          <w:p w:rsidR="007A2852" w:rsidRDefault="007A2852" w:rsidP="008C01FA">
            <w:pPr>
              <w:rPr>
                <w:rFonts w:ascii="Calibri" w:hAnsi="Calibri"/>
              </w:rPr>
            </w:pPr>
          </w:p>
          <w:p w:rsidR="007A2852" w:rsidRDefault="007A2852" w:rsidP="008C01FA">
            <w:pPr>
              <w:rPr>
                <w:rFonts w:ascii="Calibri" w:hAnsi="Calibri"/>
              </w:rPr>
            </w:pPr>
            <w:r>
              <w:rPr>
                <w:rFonts w:ascii="Calibri" w:hAnsi="Calibri"/>
              </w:rPr>
              <w:t>Bez ohledu na charakter věcného příspěvku je nutné doložit:</w:t>
            </w:r>
          </w:p>
          <w:p w:rsidR="007A2852" w:rsidRDefault="007A2852" w:rsidP="008C01FA">
            <w:pPr>
              <w:rPr>
                <w:rFonts w:ascii="Calibri" w:hAnsi="Calibri"/>
              </w:rPr>
            </w:pPr>
          </w:p>
          <w:p w:rsidR="007A2852" w:rsidRDefault="007A2852" w:rsidP="008C01FA">
            <w:pPr>
              <w:rPr>
                <w:rFonts w:ascii="Calibri" w:hAnsi="Calibri"/>
              </w:rPr>
            </w:pPr>
          </w:p>
          <w:p w:rsidR="007A2852" w:rsidRDefault="007A2852" w:rsidP="008C01FA">
            <w:pPr>
              <w:rPr>
                <w:rFonts w:ascii="Calibri" w:hAnsi="Calibri"/>
              </w:rPr>
            </w:pPr>
          </w:p>
          <w:p w:rsidR="007A2852" w:rsidRDefault="007A2852" w:rsidP="008C01FA">
            <w:pPr>
              <w:rPr>
                <w:rFonts w:ascii="Calibri" w:hAnsi="Calibri"/>
              </w:rPr>
            </w:pPr>
          </w:p>
          <w:p w:rsidR="007A2852" w:rsidRDefault="007A2852" w:rsidP="008C01FA">
            <w:pPr>
              <w:rPr>
                <w:rFonts w:ascii="Calibri" w:hAnsi="Calibri"/>
              </w:rPr>
            </w:pPr>
          </w:p>
          <w:p w:rsidR="007A2852" w:rsidRDefault="007A2852" w:rsidP="008C01FA">
            <w:pPr>
              <w:rPr>
                <w:rFonts w:ascii="Calibri" w:hAnsi="Calibri"/>
              </w:rPr>
            </w:pPr>
          </w:p>
          <w:p w:rsidR="007A2852" w:rsidRPr="00014B0E" w:rsidRDefault="007A2852" w:rsidP="008C01FA">
            <w:pPr>
              <w:rPr>
                <w:rFonts w:ascii="Calibri" w:hAnsi="Calibri"/>
              </w:rPr>
            </w:pPr>
            <w:r>
              <w:rPr>
                <w:rFonts w:ascii="Calibri" w:hAnsi="Calibri"/>
              </w:rPr>
              <w:t>jednotlivé podoby věcných příspěvků:</w:t>
            </w:r>
          </w:p>
          <w:p w:rsidR="007A2852" w:rsidRPr="00014B0E" w:rsidRDefault="007A2852" w:rsidP="00E979EF">
            <w:pPr>
              <w:numPr>
                <w:ilvl w:val="0"/>
                <w:numId w:val="8"/>
              </w:numPr>
              <w:rPr>
                <w:rFonts w:ascii="Calibri" w:hAnsi="Calibri"/>
              </w:rPr>
            </w:pPr>
            <w:r w:rsidRPr="00014B0E">
              <w:rPr>
                <w:rFonts w:ascii="Calibri" w:hAnsi="Calibri"/>
              </w:rPr>
              <w:t>poskytnutí pozemku, staveb, zařízení, materiálu</w:t>
            </w:r>
          </w:p>
          <w:p w:rsidR="007A2852" w:rsidRDefault="007A2852" w:rsidP="001A484C">
            <w:pPr>
              <w:ind w:left="1440"/>
              <w:jc w:val="both"/>
              <w:rPr>
                <w:rFonts w:ascii="Calibri" w:hAnsi="Calibri"/>
              </w:rPr>
            </w:pPr>
          </w:p>
          <w:p w:rsidR="007A2852" w:rsidRDefault="007A2852" w:rsidP="001A484C">
            <w:pPr>
              <w:ind w:left="1440"/>
              <w:jc w:val="both"/>
              <w:rPr>
                <w:rFonts w:ascii="Calibri" w:hAnsi="Calibri"/>
              </w:rPr>
            </w:pPr>
          </w:p>
          <w:p w:rsidR="007A2852" w:rsidRDefault="007A2852" w:rsidP="001A484C">
            <w:pPr>
              <w:ind w:left="1440"/>
              <w:jc w:val="both"/>
              <w:rPr>
                <w:rFonts w:ascii="Calibri" w:hAnsi="Calibri"/>
              </w:rPr>
            </w:pPr>
          </w:p>
          <w:p w:rsidR="007A2852" w:rsidRDefault="007A2852" w:rsidP="001A484C">
            <w:pPr>
              <w:ind w:left="1440"/>
              <w:jc w:val="both"/>
              <w:rPr>
                <w:rFonts w:ascii="Calibri" w:hAnsi="Calibri"/>
              </w:rPr>
            </w:pPr>
          </w:p>
          <w:p w:rsidR="007A2852" w:rsidRDefault="007A2852" w:rsidP="001A484C">
            <w:pPr>
              <w:ind w:left="1440"/>
              <w:jc w:val="both"/>
              <w:rPr>
                <w:rFonts w:ascii="Calibri" w:hAnsi="Calibri"/>
              </w:rPr>
            </w:pPr>
          </w:p>
          <w:p w:rsidR="007A2852" w:rsidRDefault="007A2852" w:rsidP="001A484C">
            <w:pPr>
              <w:ind w:left="1440"/>
              <w:jc w:val="both"/>
              <w:rPr>
                <w:rFonts w:ascii="Calibri" w:hAnsi="Calibri"/>
              </w:rPr>
            </w:pPr>
          </w:p>
          <w:p w:rsidR="007A2852" w:rsidRDefault="007A2852" w:rsidP="001A484C">
            <w:pPr>
              <w:ind w:left="1440"/>
              <w:jc w:val="both"/>
              <w:rPr>
                <w:rFonts w:ascii="Calibri" w:hAnsi="Calibri"/>
              </w:rPr>
            </w:pPr>
          </w:p>
          <w:p w:rsidR="007A2852" w:rsidRDefault="007A2852" w:rsidP="001A484C">
            <w:pPr>
              <w:ind w:left="1440"/>
              <w:jc w:val="both"/>
              <w:rPr>
                <w:rFonts w:ascii="Calibri" w:hAnsi="Calibri"/>
              </w:rPr>
            </w:pPr>
          </w:p>
          <w:p w:rsidR="007A2852" w:rsidRDefault="007A2852" w:rsidP="001A484C">
            <w:pPr>
              <w:ind w:left="1440"/>
              <w:jc w:val="both"/>
              <w:rPr>
                <w:rFonts w:ascii="Calibri" w:hAnsi="Calibri"/>
              </w:rPr>
            </w:pPr>
          </w:p>
          <w:p w:rsidR="007A2852" w:rsidRDefault="007A2852" w:rsidP="001A484C">
            <w:pPr>
              <w:ind w:left="1440"/>
              <w:jc w:val="both"/>
              <w:rPr>
                <w:rFonts w:ascii="Calibri" w:hAnsi="Calibri"/>
              </w:rPr>
            </w:pPr>
          </w:p>
          <w:p w:rsidR="007A2852" w:rsidRDefault="007A2852" w:rsidP="001A484C">
            <w:pPr>
              <w:ind w:left="1440"/>
              <w:jc w:val="both"/>
              <w:rPr>
                <w:rFonts w:ascii="Calibri" w:hAnsi="Calibri"/>
              </w:rPr>
            </w:pPr>
          </w:p>
          <w:p w:rsidR="007A2852" w:rsidRDefault="007A2852" w:rsidP="001A484C">
            <w:pPr>
              <w:ind w:left="1440"/>
              <w:jc w:val="both"/>
              <w:rPr>
                <w:rFonts w:ascii="Calibri" w:hAnsi="Calibri"/>
              </w:rPr>
            </w:pPr>
          </w:p>
          <w:p w:rsidR="007A2852" w:rsidRDefault="007A2852" w:rsidP="001A484C">
            <w:pPr>
              <w:pBdr>
                <w:bottom w:val="single" w:sz="6" w:space="1" w:color="auto"/>
              </w:pBdr>
              <w:ind w:left="1440"/>
              <w:jc w:val="both"/>
              <w:rPr>
                <w:rFonts w:ascii="Calibri" w:hAnsi="Calibri"/>
              </w:rPr>
            </w:pPr>
          </w:p>
          <w:p w:rsidR="007A2852" w:rsidRDefault="007A2852" w:rsidP="001A484C">
            <w:pPr>
              <w:ind w:left="1440"/>
              <w:jc w:val="both"/>
              <w:rPr>
                <w:rFonts w:ascii="Calibri" w:hAnsi="Calibri"/>
              </w:rPr>
            </w:pPr>
          </w:p>
          <w:p w:rsidR="007A2852" w:rsidRPr="00014B0E" w:rsidRDefault="007A2852" w:rsidP="00E979EF">
            <w:pPr>
              <w:numPr>
                <w:ilvl w:val="0"/>
                <w:numId w:val="8"/>
              </w:numPr>
              <w:rPr>
                <w:rFonts w:ascii="Calibri" w:hAnsi="Calibri"/>
              </w:rPr>
            </w:pPr>
            <w:r w:rsidRPr="00014B0E">
              <w:rPr>
                <w:rFonts w:ascii="Calibri" w:hAnsi="Calibri"/>
              </w:rPr>
              <w:t xml:space="preserve">poskytnutí odborných/výzkumných činností, neplacené dobrovolné práce,   </w:t>
            </w:r>
          </w:p>
          <w:p w:rsidR="007A2852" w:rsidRPr="00014B0E" w:rsidDel="00482D02" w:rsidRDefault="007A2852" w:rsidP="008C01FA">
            <w:pPr>
              <w:rPr>
                <w:rFonts w:ascii="Calibri" w:hAnsi="Calibri"/>
              </w:rPr>
            </w:pPr>
            <w:r>
              <w:rPr>
                <w:rFonts w:ascii="Calibri" w:hAnsi="Calibri"/>
              </w:rPr>
              <w:t xml:space="preserve">- </w:t>
            </w:r>
          </w:p>
        </w:tc>
        <w:tc>
          <w:tcPr>
            <w:tcW w:w="4111" w:type="dxa"/>
            <w:gridSpan w:val="2"/>
            <w:tcBorders>
              <w:top w:val="single" w:sz="24" w:space="0" w:color="auto"/>
              <w:left w:val="single" w:sz="8" w:space="0" w:color="auto"/>
              <w:bottom w:val="single" w:sz="24" w:space="0" w:color="auto"/>
              <w:right w:val="single" w:sz="8" w:space="0" w:color="auto"/>
            </w:tcBorders>
          </w:tcPr>
          <w:p w:rsidR="007A2852" w:rsidRDefault="007A2852" w:rsidP="009310B7">
            <w:pPr>
              <w:numPr>
                <w:ilvl w:val="0"/>
                <w:numId w:val="46"/>
              </w:numPr>
              <w:rPr>
                <w:rFonts w:ascii="Calibri" w:hAnsi="Calibri"/>
              </w:rPr>
            </w:pPr>
            <w:r w:rsidRPr="00014B0E">
              <w:rPr>
                <w:rFonts w:ascii="Calibri" w:hAnsi="Calibri"/>
              </w:rPr>
              <w:t xml:space="preserve">čestné prohlášení, že předmět dodávky nebyl pořízen z jiné dotace z veřejných zdrojů v posledních </w:t>
            </w:r>
            <w:proofErr w:type="gramStart"/>
            <w:r w:rsidRPr="00014B0E">
              <w:rPr>
                <w:rFonts w:ascii="Calibri" w:hAnsi="Calibri"/>
              </w:rPr>
              <w:t>5ti</w:t>
            </w:r>
            <w:proofErr w:type="gramEnd"/>
            <w:r w:rsidRPr="00014B0E">
              <w:rPr>
                <w:rFonts w:ascii="Calibri" w:hAnsi="Calibri"/>
              </w:rPr>
              <w:t xml:space="preserve"> letech před datem registrace projektové žádosti (u pozemků, staveb a použitého zařízení</w:t>
            </w:r>
          </w:p>
          <w:p w:rsidR="007A2852" w:rsidRDefault="007A2852" w:rsidP="00691E25">
            <w:pPr>
              <w:ind w:left="296" w:hanging="284"/>
              <w:jc w:val="both"/>
              <w:outlineLvl w:val="0"/>
              <w:rPr>
                <w:rFonts w:ascii="Calibri" w:hAnsi="Calibri"/>
              </w:rPr>
            </w:pPr>
          </w:p>
          <w:p w:rsidR="007A2852" w:rsidRDefault="007A2852" w:rsidP="00691E25">
            <w:pPr>
              <w:ind w:left="296" w:hanging="284"/>
              <w:jc w:val="both"/>
              <w:outlineLvl w:val="0"/>
              <w:rPr>
                <w:rFonts w:ascii="Calibri" w:hAnsi="Calibri"/>
              </w:rPr>
            </w:pPr>
          </w:p>
          <w:p w:rsidR="007A2852" w:rsidRDefault="007A2852" w:rsidP="00691E25">
            <w:pPr>
              <w:ind w:left="296" w:hanging="284"/>
              <w:jc w:val="both"/>
              <w:outlineLvl w:val="0"/>
              <w:rPr>
                <w:rFonts w:ascii="Calibri" w:hAnsi="Calibri"/>
              </w:rPr>
            </w:pPr>
          </w:p>
          <w:p w:rsidR="007A2852" w:rsidRPr="00014B0E" w:rsidRDefault="007A2852" w:rsidP="008C01FA">
            <w:pPr>
              <w:numPr>
                <w:ilvl w:val="1"/>
                <w:numId w:val="9"/>
              </w:numPr>
              <w:jc w:val="both"/>
              <w:rPr>
                <w:rFonts w:ascii="Calibri" w:hAnsi="Calibri"/>
              </w:rPr>
            </w:pPr>
            <w:r w:rsidRPr="00014B0E">
              <w:rPr>
                <w:rFonts w:ascii="Calibri" w:hAnsi="Calibri"/>
              </w:rPr>
              <w:t>doložení vlastnictví (výpis z katastru nemovitostí</w:t>
            </w:r>
            <w:r>
              <w:rPr>
                <w:rStyle w:val="Znakapoznpodarou"/>
                <w:rFonts w:ascii="Calibri" w:hAnsi="Calibri"/>
              </w:rPr>
              <w:footnoteReference w:id="25"/>
            </w:r>
            <w:r w:rsidRPr="00014B0E">
              <w:rPr>
                <w:rFonts w:ascii="Calibri" w:hAnsi="Calibri"/>
              </w:rPr>
              <w:t>, příp. potvrzený návrh na vklad do katastru</w:t>
            </w:r>
            <w:r>
              <w:rPr>
                <w:rFonts w:ascii="Calibri" w:hAnsi="Calibri"/>
              </w:rPr>
              <w:t xml:space="preserve"> </w:t>
            </w:r>
            <w:r w:rsidRPr="00014B0E">
              <w:rPr>
                <w:rFonts w:ascii="Calibri" w:hAnsi="Calibri"/>
              </w:rPr>
              <w:t>+</w:t>
            </w:r>
            <w:r>
              <w:rPr>
                <w:rFonts w:ascii="Calibri" w:hAnsi="Calibri"/>
              </w:rPr>
              <w:t xml:space="preserve"> </w:t>
            </w:r>
            <w:r w:rsidRPr="00014B0E">
              <w:rPr>
                <w:rFonts w:ascii="Calibri" w:hAnsi="Calibri"/>
              </w:rPr>
              <w:t>smlouva o nabytí vlastnického práva, inventární a skladové karty pro majetek, jehož evidence nepodléhá zápisu do katastru nemovitostí)</w:t>
            </w:r>
          </w:p>
          <w:p w:rsidR="007A2852" w:rsidRPr="00014B0E" w:rsidRDefault="007A2852" w:rsidP="008C01FA">
            <w:pPr>
              <w:numPr>
                <w:ilvl w:val="1"/>
                <w:numId w:val="9"/>
              </w:numPr>
              <w:jc w:val="both"/>
              <w:rPr>
                <w:rFonts w:ascii="Calibri" w:hAnsi="Calibri"/>
              </w:rPr>
            </w:pPr>
            <w:r w:rsidRPr="00014B0E">
              <w:rPr>
                <w:rFonts w:ascii="Calibri" w:hAnsi="Calibri"/>
              </w:rPr>
              <w:t xml:space="preserve">u pozemků, staveb a použitého zařízení doložit znalecký posudek ne starší </w:t>
            </w:r>
            <w:proofErr w:type="gramStart"/>
            <w:r w:rsidRPr="00014B0E">
              <w:rPr>
                <w:rFonts w:ascii="Calibri" w:hAnsi="Calibri"/>
              </w:rPr>
              <w:t>6ti</w:t>
            </w:r>
            <w:proofErr w:type="gramEnd"/>
            <w:r w:rsidRPr="00014B0E">
              <w:rPr>
                <w:rFonts w:ascii="Calibri" w:hAnsi="Calibri"/>
              </w:rPr>
              <w:t xml:space="preserve"> měsíců před datem pořízení</w:t>
            </w:r>
          </w:p>
          <w:p w:rsidR="007A2852" w:rsidRDefault="007A2852" w:rsidP="00691E25">
            <w:pPr>
              <w:ind w:left="296" w:hanging="284"/>
              <w:jc w:val="both"/>
              <w:outlineLvl w:val="0"/>
              <w:rPr>
                <w:rFonts w:ascii="Calibri" w:hAnsi="Calibri"/>
              </w:rPr>
            </w:pPr>
          </w:p>
          <w:p w:rsidR="007A2852" w:rsidRDefault="007A2852" w:rsidP="00691E25">
            <w:pPr>
              <w:ind w:left="296" w:hanging="284"/>
              <w:jc w:val="both"/>
              <w:outlineLvl w:val="0"/>
              <w:rPr>
                <w:rFonts w:ascii="Calibri" w:hAnsi="Calibri"/>
              </w:rPr>
            </w:pPr>
          </w:p>
          <w:p w:rsidR="007A2852" w:rsidRDefault="007A2852" w:rsidP="00691E25">
            <w:pPr>
              <w:pBdr>
                <w:bottom w:val="single" w:sz="6" w:space="1" w:color="auto"/>
              </w:pBdr>
              <w:ind w:left="296" w:hanging="284"/>
              <w:jc w:val="both"/>
              <w:outlineLvl w:val="0"/>
              <w:rPr>
                <w:rFonts w:ascii="Calibri" w:hAnsi="Calibri"/>
              </w:rPr>
            </w:pPr>
          </w:p>
          <w:p w:rsidR="007A2852" w:rsidRDefault="007A2852" w:rsidP="00691E25">
            <w:pPr>
              <w:ind w:left="296" w:hanging="284"/>
              <w:jc w:val="both"/>
              <w:outlineLvl w:val="0"/>
              <w:rPr>
                <w:rFonts w:ascii="Calibri" w:hAnsi="Calibri"/>
              </w:rPr>
            </w:pPr>
          </w:p>
          <w:p w:rsidR="007A2852" w:rsidRPr="00014B0E" w:rsidRDefault="007A2852" w:rsidP="008C01FA">
            <w:pPr>
              <w:numPr>
                <w:ilvl w:val="1"/>
                <w:numId w:val="11"/>
              </w:numPr>
              <w:ind w:left="1417" w:hanging="264"/>
              <w:jc w:val="both"/>
              <w:rPr>
                <w:rFonts w:ascii="Calibri" w:hAnsi="Calibri"/>
              </w:rPr>
            </w:pPr>
            <w:r w:rsidRPr="00014B0E">
              <w:rPr>
                <w:rFonts w:ascii="Calibri" w:hAnsi="Calibri"/>
              </w:rPr>
              <w:t>smlouva o dobrovolnické činnosti</w:t>
            </w:r>
          </w:p>
          <w:p w:rsidR="007A2852" w:rsidRPr="00014B0E" w:rsidRDefault="007A2852" w:rsidP="008C01FA">
            <w:pPr>
              <w:numPr>
                <w:ilvl w:val="1"/>
                <w:numId w:val="11"/>
              </w:numPr>
              <w:ind w:left="1417" w:hanging="264"/>
              <w:rPr>
                <w:rFonts w:ascii="Calibri" w:hAnsi="Calibri"/>
              </w:rPr>
            </w:pPr>
            <w:r w:rsidRPr="00014B0E">
              <w:rPr>
                <w:rFonts w:ascii="Calibri" w:hAnsi="Calibri"/>
              </w:rPr>
              <w:t>výkaz práce (timesheet)</w:t>
            </w:r>
          </w:p>
          <w:p w:rsidR="007A2852" w:rsidRPr="00014B0E" w:rsidRDefault="007A2852" w:rsidP="008C01FA">
            <w:pPr>
              <w:numPr>
                <w:ilvl w:val="1"/>
                <w:numId w:val="11"/>
              </w:numPr>
              <w:ind w:left="1417" w:hanging="264"/>
              <w:jc w:val="both"/>
              <w:rPr>
                <w:rFonts w:ascii="Calibri" w:hAnsi="Calibri"/>
              </w:rPr>
            </w:pPr>
            <w:r w:rsidRPr="00014B0E">
              <w:rPr>
                <w:rFonts w:ascii="Calibri" w:hAnsi="Calibri"/>
              </w:rPr>
              <w:t xml:space="preserve">sestava </w:t>
            </w:r>
            <w:r w:rsidRPr="00014B0E">
              <w:rPr>
                <w:rFonts w:ascii="Calibri" w:hAnsi="Calibri"/>
                <w:color w:val="4F81BD"/>
                <w:u w:val="single"/>
              </w:rPr>
              <w:t>„Přehled dobrovolné práce“</w:t>
            </w:r>
            <w:r w:rsidRPr="00014B0E">
              <w:rPr>
                <w:rFonts w:ascii="Calibri" w:hAnsi="Calibri"/>
              </w:rPr>
              <w:t xml:space="preserve"> (závazný formulář, pokud nelze předložit jinou sestavu o stejné vypovídací schopnosti) - tištěná i elektronická verze</w:t>
            </w:r>
          </w:p>
          <w:p w:rsidR="007A2852" w:rsidRPr="00014B0E" w:rsidRDefault="007A2852" w:rsidP="00691E25">
            <w:pPr>
              <w:ind w:left="296" w:hanging="284"/>
              <w:jc w:val="both"/>
              <w:outlineLvl w:val="0"/>
              <w:rPr>
                <w:rFonts w:ascii="Calibri" w:hAnsi="Calibri"/>
              </w:rPr>
            </w:pPr>
          </w:p>
        </w:tc>
        <w:tc>
          <w:tcPr>
            <w:tcW w:w="3195" w:type="dxa"/>
            <w:tcBorders>
              <w:top w:val="single" w:sz="24" w:space="0" w:color="auto"/>
              <w:left w:val="single" w:sz="8" w:space="0" w:color="auto"/>
              <w:bottom w:val="single" w:sz="24" w:space="0" w:color="auto"/>
              <w:right w:val="single" w:sz="18" w:space="0" w:color="auto"/>
            </w:tcBorders>
            <w:shd w:val="clear" w:color="auto" w:fill="auto"/>
          </w:tcPr>
          <w:p w:rsidR="007A2852" w:rsidRPr="00014B0E" w:rsidRDefault="007A2852" w:rsidP="00691E25">
            <w:pPr>
              <w:ind w:left="296" w:hanging="284"/>
              <w:jc w:val="both"/>
              <w:outlineLvl w:val="0"/>
              <w:rPr>
                <w:rFonts w:ascii="Calibri" w:hAnsi="Calibri"/>
              </w:rPr>
            </w:pPr>
          </w:p>
          <w:p w:rsidR="007A2852" w:rsidRPr="00CD4EF4" w:rsidRDefault="007A2852" w:rsidP="00EA1CCB">
            <w:pPr>
              <w:rPr>
                <w:rFonts w:ascii="Calibri" w:hAnsi="Calibri"/>
              </w:rPr>
            </w:pPr>
            <w:r w:rsidRPr="00CD4EF4">
              <w:rPr>
                <w:rFonts w:ascii="Calibri" w:hAnsi="Calibri"/>
                <w:b/>
              </w:rPr>
              <w:t>Pozn. č. 19</w:t>
            </w:r>
            <w:r w:rsidRPr="00CD4EF4">
              <w:rPr>
                <w:rFonts w:ascii="Calibri" w:hAnsi="Calibri"/>
              </w:rPr>
              <w:t xml:space="preserve"> - věcné příspěvky -  možnost využití institutu věcných příspěvků se mezi programy liší a je tedy nutné se s podmínkami jejich využití seznámit</w:t>
            </w:r>
          </w:p>
          <w:p w:rsidR="007A2852" w:rsidRPr="00014B0E" w:rsidRDefault="007A2852" w:rsidP="00691E25">
            <w:pPr>
              <w:ind w:left="296" w:hanging="284"/>
              <w:jc w:val="both"/>
              <w:outlineLvl w:val="0"/>
              <w:rPr>
                <w:rFonts w:ascii="Calibri" w:hAnsi="Calibri"/>
              </w:rPr>
            </w:pPr>
          </w:p>
          <w:p w:rsidR="007A2852" w:rsidRPr="00014B0E" w:rsidRDefault="007A2852" w:rsidP="00691E25">
            <w:pPr>
              <w:ind w:left="296" w:hanging="284"/>
              <w:jc w:val="both"/>
              <w:outlineLvl w:val="0"/>
              <w:rPr>
                <w:rFonts w:ascii="Calibri" w:hAnsi="Calibri"/>
              </w:rPr>
            </w:pPr>
          </w:p>
          <w:p w:rsidR="007A2852" w:rsidRPr="00014B0E" w:rsidRDefault="007A2852" w:rsidP="00691E25">
            <w:pPr>
              <w:ind w:left="296" w:hanging="284"/>
              <w:jc w:val="both"/>
              <w:outlineLvl w:val="0"/>
              <w:rPr>
                <w:rFonts w:ascii="Calibri" w:hAnsi="Calibri"/>
              </w:rPr>
            </w:pPr>
          </w:p>
          <w:p w:rsidR="007A2852" w:rsidRPr="00014B0E" w:rsidRDefault="007A2852" w:rsidP="00691E25">
            <w:pPr>
              <w:ind w:left="296" w:hanging="284"/>
              <w:jc w:val="both"/>
              <w:outlineLvl w:val="0"/>
              <w:rPr>
                <w:rFonts w:ascii="Calibri" w:hAnsi="Calibri"/>
              </w:rPr>
            </w:pPr>
          </w:p>
          <w:p w:rsidR="007A2852" w:rsidRPr="00014B0E" w:rsidRDefault="007A2852" w:rsidP="00691E25">
            <w:pPr>
              <w:ind w:left="296" w:hanging="284"/>
              <w:jc w:val="both"/>
              <w:outlineLvl w:val="0"/>
              <w:rPr>
                <w:rFonts w:ascii="Calibri" w:hAnsi="Calibri"/>
              </w:rPr>
            </w:pPr>
          </w:p>
          <w:p w:rsidR="007A2852" w:rsidRPr="00014B0E" w:rsidRDefault="007A2852" w:rsidP="00691E25">
            <w:pPr>
              <w:ind w:left="296" w:hanging="284"/>
              <w:jc w:val="both"/>
              <w:outlineLvl w:val="0"/>
              <w:rPr>
                <w:rFonts w:ascii="Calibri" w:hAnsi="Calibri"/>
              </w:rPr>
            </w:pPr>
          </w:p>
          <w:p w:rsidR="007A2852" w:rsidRPr="00014B0E" w:rsidRDefault="007A2852" w:rsidP="00691E25">
            <w:pPr>
              <w:ind w:left="296" w:hanging="284"/>
              <w:jc w:val="both"/>
              <w:outlineLvl w:val="0"/>
              <w:rPr>
                <w:rFonts w:ascii="Calibri" w:hAnsi="Calibri"/>
              </w:rPr>
            </w:pPr>
          </w:p>
          <w:p w:rsidR="007A2852" w:rsidRPr="00014B0E" w:rsidRDefault="007A2852" w:rsidP="00691E25">
            <w:pPr>
              <w:ind w:left="296" w:hanging="284"/>
              <w:jc w:val="both"/>
              <w:outlineLvl w:val="0"/>
              <w:rPr>
                <w:rFonts w:ascii="Calibri" w:hAnsi="Calibri"/>
              </w:rPr>
            </w:pPr>
          </w:p>
          <w:p w:rsidR="007A2852" w:rsidRPr="00014B0E" w:rsidRDefault="007A2852" w:rsidP="00691E25">
            <w:pPr>
              <w:ind w:left="296" w:hanging="284"/>
              <w:jc w:val="both"/>
              <w:outlineLvl w:val="0"/>
              <w:rPr>
                <w:rFonts w:ascii="Calibri" w:hAnsi="Calibri"/>
              </w:rPr>
            </w:pPr>
          </w:p>
          <w:p w:rsidR="007A2852" w:rsidRPr="00014B0E" w:rsidRDefault="007A2852" w:rsidP="00691E25">
            <w:pPr>
              <w:ind w:left="296" w:hanging="284"/>
              <w:jc w:val="both"/>
              <w:outlineLvl w:val="0"/>
              <w:rPr>
                <w:rFonts w:ascii="Calibri" w:hAnsi="Calibri"/>
              </w:rPr>
            </w:pPr>
          </w:p>
          <w:p w:rsidR="007A2852" w:rsidRPr="00014B0E" w:rsidRDefault="007A2852" w:rsidP="00691E25">
            <w:pPr>
              <w:ind w:left="296" w:hanging="284"/>
              <w:jc w:val="both"/>
              <w:outlineLvl w:val="0"/>
              <w:rPr>
                <w:rFonts w:ascii="Calibri" w:hAnsi="Calibri"/>
              </w:rPr>
            </w:pPr>
          </w:p>
          <w:p w:rsidR="007A2852" w:rsidRPr="00014B0E" w:rsidRDefault="007A2852" w:rsidP="00691E25">
            <w:pPr>
              <w:ind w:left="296" w:hanging="284"/>
              <w:jc w:val="both"/>
              <w:outlineLvl w:val="0"/>
              <w:rPr>
                <w:rFonts w:ascii="Calibri" w:hAnsi="Calibri"/>
              </w:rPr>
            </w:pPr>
          </w:p>
          <w:p w:rsidR="007A2852" w:rsidRDefault="007A2852" w:rsidP="006C3938">
            <w:pPr>
              <w:jc w:val="both"/>
              <w:outlineLvl w:val="0"/>
              <w:rPr>
                <w:rFonts w:ascii="Calibri" w:hAnsi="Calibri"/>
                <w:b/>
                <w:bCs/>
              </w:rPr>
            </w:pPr>
          </w:p>
          <w:p w:rsidR="007A2852" w:rsidRDefault="007A2852" w:rsidP="006C3938">
            <w:pPr>
              <w:jc w:val="both"/>
              <w:outlineLvl w:val="0"/>
              <w:rPr>
                <w:rFonts w:ascii="Calibri" w:hAnsi="Calibri"/>
                <w:b/>
                <w:bCs/>
              </w:rPr>
            </w:pPr>
          </w:p>
          <w:p w:rsidR="007A2852" w:rsidRDefault="007A2852" w:rsidP="006C3938">
            <w:pPr>
              <w:jc w:val="both"/>
              <w:outlineLvl w:val="0"/>
              <w:rPr>
                <w:rFonts w:ascii="Calibri" w:hAnsi="Calibri"/>
                <w:b/>
                <w:bCs/>
              </w:rPr>
            </w:pPr>
          </w:p>
          <w:p w:rsidR="007A2852" w:rsidRDefault="007A2852" w:rsidP="006C3938">
            <w:pPr>
              <w:jc w:val="both"/>
              <w:outlineLvl w:val="0"/>
              <w:rPr>
                <w:rFonts w:ascii="Calibri" w:hAnsi="Calibri"/>
                <w:b/>
                <w:bCs/>
              </w:rPr>
            </w:pPr>
          </w:p>
          <w:p w:rsidR="007A2852" w:rsidRDefault="007A2852" w:rsidP="006C3938">
            <w:pPr>
              <w:jc w:val="both"/>
              <w:outlineLvl w:val="0"/>
              <w:rPr>
                <w:rFonts w:ascii="Calibri" w:hAnsi="Calibri"/>
                <w:b/>
                <w:bCs/>
              </w:rPr>
            </w:pPr>
          </w:p>
          <w:p w:rsidR="007A2852" w:rsidRDefault="007A2852" w:rsidP="006C3938">
            <w:pPr>
              <w:pBdr>
                <w:bottom w:val="single" w:sz="6" w:space="1" w:color="auto"/>
              </w:pBdr>
              <w:jc w:val="both"/>
              <w:outlineLvl w:val="0"/>
              <w:rPr>
                <w:rFonts w:ascii="Calibri" w:hAnsi="Calibri"/>
                <w:b/>
                <w:bCs/>
              </w:rPr>
            </w:pPr>
          </w:p>
          <w:p w:rsidR="007A2852" w:rsidRDefault="007A2852" w:rsidP="006C3938">
            <w:pPr>
              <w:jc w:val="both"/>
              <w:outlineLvl w:val="0"/>
              <w:rPr>
                <w:rFonts w:ascii="Calibri" w:hAnsi="Calibri"/>
                <w:b/>
                <w:bCs/>
              </w:rPr>
            </w:pPr>
          </w:p>
          <w:p w:rsidR="007A2852" w:rsidRPr="00014B0E" w:rsidRDefault="007A2852" w:rsidP="008C01FA">
            <w:pPr>
              <w:jc w:val="both"/>
              <w:outlineLvl w:val="0"/>
              <w:rPr>
                <w:rFonts w:ascii="Calibri" w:hAnsi="Calibri"/>
              </w:rPr>
            </w:pPr>
            <w:r w:rsidRPr="00CD4EF4">
              <w:rPr>
                <w:rFonts w:ascii="Calibri" w:hAnsi="Calibri"/>
                <w:b/>
              </w:rPr>
              <w:t>Pozn. č. 20</w:t>
            </w:r>
            <w:r>
              <w:rPr>
                <w:rFonts w:ascii="Calibri" w:hAnsi="Calibri"/>
              </w:rPr>
              <w:t xml:space="preserve"> -</w:t>
            </w:r>
            <w:r w:rsidRPr="00014B0E">
              <w:rPr>
                <w:rFonts w:ascii="Calibri" w:hAnsi="Calibri"/>
              </w:rPr>
              <w:t xml:space="preserve"> </w:t>
            </w:r>
            <w:r w:rsidRPr="00014B0E">
              <w:rPr>
                <w:rFonts w:ascii="Calibri" w:hAnsi="Calibri"/>
                <w:b/>
              </w:rPr>
              <w:t>Smlouva o dobrovolnické činnosti</w:t>
            </w:r>
            <w:r w:rsidRPr="00014B0E">
              <w:rPr>
                <w:rFonts w:ascii="Calibri" w:hAnsi="Calibri"/>
              </w:rPr>
              <w:t xml:space="preserve"> – musí splnit minimální náležitosti: </w:t>
            </w:r>
          </w:p>
          <w:p w:rsidR="007A2852" w:rsidRPr="00014B0E" w:rsidRDefault="00310862" w:rsidP="008C01FA">
            <w:pPr>
              <w:jc w:val="both"/>
              <w:outlineLvl w:val="0"/>
              <w:rPr>
                <w:rFonts w:ascii="Calibri" w:hAnsi="Calibri"/>
              </w:rPr>
            </w:pPr>
            <w:r>
              <w:rPr>
                <w:rFonts w:ascii="Calibri" w:hAnsi="Calibri"/>
              </w:rPr>
              <w:t>20a</w:t>
            </w:r>
            <w:r w:rsidR="007A2852">
              <w:rPr>
                <w:rFonts w:ascii="Calibri" w:hAnsi="Calibri"/>
              </w:rPr>
              <w:t xml:space="preserve">. </w:t>
            </w:r>
            <w:r w:rsidR="007A2852" w:rsidRPr="00014B0E">
              <w:rPr>
                <w:rFonts w:ascii="Calibri" w:hAnsi="Calibri"/>
              </w:rPr>
              <w:t>identifikace obou stran, datum uzavření/platnosti, rozsah dobrovolné práce – určení pracovní pozice v projektu/vykonávané úkoly/náplň práce, ohodnocení atd.</w:t>
            </w:r>
          </w:p>
          <w:p w:rsidR="007A2852" w:rsidRPr="00014B0E" w:rsidRDefault="007A2852" w:rsidP="008C01FA">
            <w:pPr>
              <w:jc w:val="both"/>
              <w:outlineLvl w:val="0"/>
              <w:rPr>
                <w:rFonts w:ascii="Calibri" w:hAnsi="Calibri"/>
                <w:bCs/>
              </w:rPr>
            </w:pPr>
            <w:r w:rsidRPr="00014B0E">
              <w:rPr>
                <w:rFonts w:ascii="Calibri" w:hAnsi="Calibri"/>
                <w:bCs/>
              </w:rPr>
              <w:t>2</w:t>
            </w:r>
            <w:r w:rsidR="00310862">
              <w:rPr>
                <w:rFonts w:ascii="Calibri" w:hAnsi="Calibri"/>
                <w:bCs/>
              </w:rPr>
              <w:t>0b</w:t>
            </w:r>
            <w:r w:rsidRPr="00014B0E">
              <w:rPr>
                <w:rFonts w:ascii="Calibri" w:hAnsi="Calibri"/>
                <w:bCs/>
              </w:rPr>
              <w:t>. hodnota příspěvku formou neplacené práce se určí při zohlednění množství času věnovaného na její vykonání a průměrné výše mzdy (podle hodinové nebo denní sazby) za příslušný druh práce u dotyčného příjemce/v daném regionu případně dle specifik programu také příslušné maximální hodové sazby (ocenění neplacené dobrovolnické práce může zohledňovat veškeré výdaje, které by byly vynaloženy v případě, že by tuto práci vykonával za úplatu subjekt působící podle tržních podmínek, ohodnocení tak zohledňuje i pojistné na sociální zabezpečení, daně apod.</w:t>
            </w:r>
          </w:p>
          <w:p w:rsidR="007A2852" w:rsidRPr="00014B0E" w:rsidDel="00482D02" w:rsidRDefault="00310862" w:rsidP="009310B7">
            <w:pPr>
              <w:jc w:val="both"/>
              <w:outlineLvl w:val="0"/>
              <w:rPr>
                <w:rFonts w:ascii="Calibri" w:hAnsi="Calibri"/>
                <w:b/>
                <w:bCs/>
              </w:rPr>
            </w:pPr>
            <w:r>
              <w:rPr>
                <w:rFonts w:ascii="Calibri" w:hAnsi="Calibri"/>
                <w:bCs/>
              </w:rPr>
              <w:t>20c</w:t>
            </w:r>
            <w:r w:rsidR="007A2852" w:rsidRPr="00014B0E">
              <w:rPr>
                <w:rFonts w:ascii="Calibri" w:hAnsi="Calibri"/>
                <w:bCs/>
              </w:rPr>
              <w:t xml:space="preserve">. </w:t>
            </w:r>
            <w:r w:rsidR="007A2852">
              <w:rPr>
                <w:rFonts w:ascii="Calibri" w:hAnsi="Calibri"/>
                <w:bCs/>
              </w:rPr>
              <w:t>jsou splněny i další podmínky vyplývající z programové dokumentace – např. pro Interreg V-A ČR – PR -</w:t>
            </w:r>
          </w:p>
        </w:tc>
      </w:tr>
      <w:tr w:rsidR="007A2852" w:rsidRPr="00014B0E" w:rsidTr="00310862">
        <w:tc>
          <w:tcPr>
            <w:tcW w:w="675" w:type="dxa"/>
            <w:vMerge w:val="restart"/>
            <w:tcBorders>
              <w:top w:val="single" w:sz="24" w:space="0" w:color="auto"/>
              <w:left w:val="single" w:sz="24" w:space="0" w:color="auto"/>
              <w:bottom w:val="single" w:sz="24" w:space="0" w:color="auto"/>
              <w:right w:val="single" w:sz="8" w:space="0" w:color="auto"/>
            </w:tcBorders>
          </w:tcPr>
          <w:p w:rsidR="007A2852" w:rsidRPr="00310862" w:rsidRDefault="00310862">
            <w:pPr>
              <w:rPr>
                <w:rFonts w:ascii="Calibri" w:hAnsi="Calibri"/>
                <w:b/>
                <w:sz w:val="28"/>
                <w:szCs w:val="28"/>
              </w:rPr>
            </w:pPr>
            <w:r w:rsidRPr="00310862">
              <w:rPr>
                <w:rFonts w:ascii="Calibri" w:hAnsi="Calibri"/>
                <w:b/>
                <w:sz w:val="28"/>
                <w:szCs w:val="28"/>
              </w:rPr>
              <w:t>F. 2</w:t>
            </w:r>
          </w:p>
        </w:tc>
        <w:tc>
          <w:tcPr>
            <w:tcW w:w="13744" w:type="dxa"/>
            <w:gridSpan w:val="8"/>
            <w:tcBorders>
              <w:top w:val="single" w:sz="24" w:space="0" w:color="auto"/>
              <w:left w:val="single" w:sz="8" w:space="0" w:color="auto"/>
              <w:bottom w:val="single" w:sz="24" w:space="0" w:color="auto"/>
              <w:right w:val="single" w:sz="24" w:space="0" w:color="auto"/>
            </w:tcBorders>
            <w:shd w:val="clear" w:color="auto" w:fill="FFC000"/>
          </w:tcPr>
          <w:p w:rsidR="007A2852" w:rsidRPr="00014B0E" w:rsidRDefault="007A2852" w:rsidP="001B1942">
            <w:pPr>
              <w:rPr>
                <w:rFonts w:ascii="Calibri" w:hAnsi="Calibri"/>
                <w:b/>
                <w:sz w:val="36"/>
                <w:szCs w:val="36"/>
              </w:rPr>
            </w:pPr>
            <w:r w:rsidRPr="00014B0E">
              <w:rPr>
                <w:rFonts w:ascii="Calibri" w:hAnsi="Calibri"/>
                <w:b/>
                <w:sz w:val="36"/>
                <w:szCs w:val="36"/>
              </w:rPr>
              <w:t>DPH, kdy není nárok na odpočet na vstupu u plátců DPH</w:t>
            </w:r>
          </w:p>
        </w:tc>
      </w:tr>
      <w:tr w:rsidR="007A2852" w:rsidRPr="00014B0E" w:rsidTr="00310862">
        <w:tc>
          <w:tcPr>
            <w:tcW w:w="675" w:type="dxa"/>
            <w:vMerge/>
            <w:tcBorders>
              <w:top w:val="single" w:sz="24" w:space="0" w:color="auto"/>
              <w:left w:val="single" w:sz="18" w:space="0" w:color="auto"/>
              <w:right w:val="single" w:sz="8" w:space="0" w:color="auto"/>
            </w:tcBorders>
          </w:tcPr>
          <w:p w:rsidR="007A2852" w:rsidRPr="00014B0E" w:rsidRDefault="007A2852">
            <w:pPr>
              <w:rPr>
                <w:rFonts w:ascii="Calibri" w:hAnsi="Calibri"/>
              </w:rPr>
            </w:pPr>
          </w:p>
        </w:tc>
        <w:tc>
          <w:tcPr>
            <w:tcW w:w="1902" w:type="dxa"/>
            <w:gridSpan w:val="2"/>
            <w:tcBorders>
              <w:top w:val="single" w:sz="24" w:space="0" w:color="auto"/>
              <w:left w:val="single" w:sz="8" w:space="0" w:color="auto"/>
              <w:right w:val="single" w:sz="8" w:space="0" w:color="auto"/>
            </w:tcBorders>
          </w:tcPr>
          <w:p w:rsidR="007A2852" w:rsidRPr="00014B0E" w:rsidRDefault="007A2852">
            <w:pPr>
              <w:rPr>
                <w:rFonts w:ascii="Calibri" w:hAnsi="Calibri"/>
              </w:rPr>
            </w:pPr>
          </w:p>
        </w:tc>
        <w:tc>
          <w:tcPr>
            <w:tcW w:w="4536" w:type="dxa"/>
            <w:gridSpan w:val="3"/>
            <w:tcBorders>
              <w:top w:val="single" w:sz="24" w:space="0" w:color="auto"/>
              <w:left w:val="single" w:sz="8" w:space="0" w:color="auto"/>
              <w:right w:val="single" w:sz="8" w:space="0" w:color="auto"/>
            </w:tcBorders>
          </w:tcPr>
          <w:p w:rsidR="007A2852" w:rsidRPr="00014B0E" w:rsidRDefault="007A2852" w:rsidP="0098608D">
            <w:pPr>
              <w:numPr>
                <w:ilvl w:val="1"/>
                <w:numId w:val="15"/>
              </w:numPr>
              <w:ind w:left="481" w:hanging="284"/>
              <w:jc w:val="both"/>
              <w:rPr>
                <w:rFonts w:ascii="Calibri" w:hAnsi="Calibri"/>
              </w:rPr>
            </w:pPr>
            <w:r>
              <w:rPr>
                <w:rFonts w:ascii="Calibri" w:hAnsi="Calibri"/>
              </w:rPr>
              <w:t>DPH</w:t>
            </w:r>
          </w:p>
        </w:tc>
        <w:tc>
          <w:tcPr>
            <w:tcW w:w="4111" w:type="dxa"/>
            <w:gridSpan w:val="2"/>
            <w:tcBorders>
              <w:top w:val="single" w:sz="24" w:space="0" w:color="auto"/>
              <w:left w:val="single" w:sz="8" w:space="0" w:color="auto"/>
              <w:right w:val="single" w:sz="8" w:space="0" w:color="auto"/>
            </w:tcBorders>
          </w:tcPr>
          <w:p w:rsidR="007A2852" w:rsidRPr="00014B0E" w:rsidRDefault="007A2852" w:rsidP="0098608D">
            <w:pPr>
              <w:numPr>
                <w:ilvl w:val="1"/>
                <w:numId w:val="15"/>
              </w:numPr>
              <w:ind w:left="481" w:hanging="284"/>
              <w:jc w:val="both"/>
              <w:rPr>
                <w:rFonts w:ascii="Calibri" w:hAnsi="Calibri"/>
              </w:rPr>
            </w:pPr>
            <w:r w:rsidRPr="00014B0E">
              <w:rPr>
                <w:rFonts w:ascii="Calibri" w:hAnsi="Calibri"/>
              </w:rPr>
              <w:t xml:space="preserve">předložit </w:t>
            </w:r>
            <w:r w:rsidRPr="00014B0E">
              <w:rPr>
                <w:rFonts w:ascii="Calibri" w:hAnsi="Calibri"/>
                <w:color w:val="4F81BD"/>
                <w:u w:val="single"/>
              </w:rPr>
              <w:t>„Prohlášení partnera ke způsobilosti DPH“</w:t>
            </w:r>
            <w:r w:rsidRPr="00014B0E">
              <w:rPr>
                <w:rFonts w:ascii="Calibri" w:hAnsi="Calibri"/>
              </w:rPr>
              <w:t xml:space="preserve"> </w:t>
            </w:r>
            <w:r w:rsidRPr="00014B0E">
              <w:rPr>
                <w:rStyle w:val="Znakapoznpodarou"/>
                <w:rFonts w:ascii="Calibri" w:hAnsi="Calibri"/>
              </w:rPr>
              <w:footnoteReference w:id="26"/>
            </w:r>
          </w:p>
          <w:p w:rsidR="007A2852" w:rsidRPr="00014B0E" w:rsidRDefault="007A2852" w:rsidP="0098608D">
            <w:pPr>
              <w:numPr>
                <w:ilvl w:val="1"/>
                <w:numId w:val="15"/>
              </w:numPr>
              <w:ind w:left="481" w:hanging="284"/>
              <w:jc w:val="both"/>
              <w:rPr>
                <w:rFonts w:ascii="Calibri" w:hAnsi="Calibri"/>
              </w:rPr>
            </w:pPr>
            <w:r w:rsidRPr="00014B0E">
              <w:rPr>
                <w:rFonts w:ascii="Calibri" w:hAnsi="Calibri"/>
              </w:rPr>
              <w:t>doložit registraci k DPH, pokud není součástí žádosti o projekt příp. při změně z neplátce na plátce v průběhu projektu a naopak</w:t>
            </w:r>
          </w:p>
          <w:p w:rsidR="007A2852" w:rsidRPr="00014B0E" w:rsidRDefault="007A2852" w:rsidP="0098608D">
            <w:pPr>
              <w:numPr>
                <w:ilvl w:val="1"/>
                <w:numId w:val="15"/>
              </w:numPr>
              <w:ind w:left="481" w:hanging="284"/>
              <w:jc w:val="both"/>
              <w:rPr>
                <w:rFonts w:ascii="Calibri" w:hAnsi="Calibri"/>
              </w:rPr>
            </w:pPr>
            <w:r w:rsidRPr="00014B0E">
              <w:rPr>
                <w:rFonts w:ascii="Calibri" w:hAnsi="Calibri"/>
              </w:rPr>
              <w:t xml:space="preserve">při využití plnění pro ekonomickou činnost i osvobozená plnění je způsobilé DPH až po krácení </w:t>
            </w:r>
            <w:r w:rsidRPr="00014B0E">
              <w:rPr>
                <w:rFonts w:ascii="Calibri" w:hAnsi="Calibri"/>
                <w:b/>
              </w:rPr>
              <w:t>vypořádacím</w:t>
            </w:r>
            <w:r w:rsidRPr="00014B0E">
              <w:rPr>
                <w:rFonts w:ascii="Calibri" w:hAnsi="Calibri"/>
              </w:rPr>
              <w:t xml:space="preserve"> </w:t>
            </w:r>
            <w:r w:rsidRPr="00014B0E">
              <w:rPr>
                <w:rFonts w:ascii="Calibri" w:hAnsi="Calibri"/>
                <w:b/>
              </w:rPr>
              <w:t xml:space="preserve">koeficientem </w:t>
            </w:r>
            <w:r w:rsidRPr="00014B0E">
              <w:rPr>
                <w:rFonts w:ascii="Calibri" w:hAnsi="Calibri"/>
              </w:rPr>
              <w:t xml:space="preserve">(NE zálohovým), který se dokládá za uplynulý kalendářní rok, se kterým časově souvisí způsobilý základ DPH. Základ DPH je uznatelný v průběhu realizace projektu, ale „krácené DPH“ až na základě vypořádacího koeficientu za dané vypořádací období, kdy je známá skutečná výše krácení nároku DPH. Po doložení vypořádacího koeficientu partner do Soupisky vypíše jen DPH po krácení již tímto koeficientem, tj. ve výši = </w:t>
            </w:r>
            <w:proofErr w:type="gramStart"/>
            <w:r w:rsidRPr="00014B0E">
              <w:rPr>
                <w:rFonts w:ascii="Calibri" w:hAnsi="Calibri"/>
                <w:b/>
              </w:rPr>
              <w:t>DPH x (1-vypořádací</w:t>
            </w:r>
            <w:proofErr w:type="gramEnd"/>
            <w:r w:rsidRPr="00014B0E">
              <w:rPr>
                <w:rFonts w:ascii="Calibri" w:hAnsi="Calibri"/>
                <w:b/>
              </w:rPr>
              <w:t xml:space="preserve"> koeficient)</w:t>
            </w:r>
            <w:r w:rsidRPr="00014B0E">
              <w:rPr>
                <w:rFonts w:ascii="Calibri" w:hAnsi="Calibri"/>
              </w:rPr>
              <w:t xml:space="preserve">.  </w:t>
            </w:r>
          </w:p>
          <w:p w:rsidR="007A2852" w:rsidRDefault="007A2852" w:rsidP="0098608D">
            <w:pPr>
              <w:numPr>
                <w:ilvl w:val="1"/>
                <w:numId w:val="15"/>
              </w:numPr>
              <w:ind w:left="481" w:hanging="284"/>
              <w:jc w:val="both"/>
              <w:rPr>
                <w:rFonts w:ascii="Calibri" w:hAnsi="Calibri"/>
              </w:rPr>
            </w:pPr>
            <w:r w:rsidRPr="00014B0E">
              <w:rPr>
                <w:rFonts w:ascii="Calibri" w:hAnsi="Calibri"/>
              </w:rPr>
              <w:t>daňové/účetní doklady s vyznačeným základem daně a sazbou DPH + doklad o úhradě dodavateli (pokud už nebyly doloženy dříve)</w:t>
            </w:r>
          </w:p>
          <w:p w:rsidR="007A2852" w:rsidRDefault="007A2852" w:rsidP="0098608D">
            <w:pPr>
              <w:jc w:val="both"/>
              <w:rPr>
                <w:rFonts w:ascii="Calibri" w:hAnsi="Calibri"/>
              </w:rPr>
            </w:pPr>
          </w:p>
          <w:p w:rsidR="007A2852" w:rsidRDefault="007A2852" w:rsidP="0098608D">
            <w:pPr>
              <w:jc w:val="both"/>
              <w:rPr>
                <w:rFonts w:ascii="Calibri" w:hAnsi="Calibri"/>
              </w:rPr>
            </w:pPr>
          </w:p>
          <w:p w:rsidR="007A2852" w:rsidRPr="00014B0E" w:rsidRDefault="007A2852" w:rsidP="0098608D">
            <w:pPr>
              <w:jc w:val="both"/>
              <w:rPr>
                <w:rFonts w:ascii="Calibri" w:hAnsi="Calibri"/>
              </w:rPr>
            </w:pPr>
          </w:p>
          <w:p w:rsidR="007A2852" w:rsidRPr="00014B0E" w:rsidRDefault="007A2852" w:rsidP="0098608D">
            <w:pPr>
              <w:numPr>
                <w:ilvl w:val="1"/>
                <w:numId w:val="15"/>
              </w:numPr>
              <w:ind w:left="481" w:hanging="284"/>
              <w:jc w:val="both"/>
              <w:rPr>
                <w:rFonts w:ascii="Calibri" w:hAnsi="Calibri"/>
              </w:rPr>
            </w:pPr>
            <w:r w:rsidRPr="00014B0E">
              <w:rPr>
                <w:rFonts w:ascii="Calibri" w:hAnsi="Calibri"/>
              </w:rPr>
              <w:t>příp. čestné prohlášení k DPH (není plátce DPH)</w:t>
            </w:r>
            <w:r w:rsidR="00310862" w:rsidRPr="00014B0E" w:rsidDel="00310862">
              <w:rPr>
                <w:rFonts w:ascii="Calibri" w:hAnsi="Calibri"/>
                <w:vertAlign w:val="superscript"/>
              </w:rPr>
              <w:t xml:space="preserve"> </w:t>
            </w:r>
          </w:p>
          <w:p w:rsidR="007A2852" w:rsidRPr="00014B0E" w:rsidRDefault="007A2852" w:rsidP="00310862">
            <w:pPr>
              <w:ind w:left="481"/>
              <w:jc w:val="both"/>
              <w:rPr>
                <w:rFonts w:ascii="Calibri" w:hAnsi="Calibri"/>
              </w:rPr>
            </w:pPr>
          </w:p>
        </w:tc>
        <w:tc>
          <w:tcPr>
            <w:tcW w:w="3195" w:type="dxa"/>
            <w:tcBorders>
              <w:top w:val="single" w:sz="24" w:space="0" w:color="auto"/>
              <w:left w:val="single" w:sz="8" w:space="0" w:color="auto"/>
              <w:right w:val="single" w:sz="18" w:space="0" w:color="auto"/>
            </w:tcBorders>
          </w:tcPr>
          <w:p w:rsidR="007A2852" w:rsidRPr="00CD4EF4" w:rsidRDefault="007A2852" w:rsidP="0098608D">
            <w:pPr>
              <w:jc w:val="both"/>
              <w:rPr>
                <w:rFonts w:ascii="Calibri" w:hAnsi="Calibri"/>
                <w:b/>
              </w:rPr>
            </w:pPr>
            <w:r w:rsidRPr="00CD4EF4">
              <w:rPr>
                <w:rFonts w:ascii="Calibri" w:hAnsi="Calibri"/>
                <w:b/>
              </w:rPr>
              <w:t>Pozn. č. 23:</w:t>
            </w:r>
          </w:p>
          <w:p w:rsidR="007A2852" w:rsidRPr="00014B0E" w:rsidRDefault="007A2852" w:rsidP="007B0678">
            <w:pPr>
              <w:numPr>
                <w:ilvl w:val="0"/>
                <w:numId w:val="21"/>
              </w:numPr>
              <w:ind w:left="227" w:hanging="284"/>
              <w:jc w:val="both"/>
              <w:rPr>
                <w:rFonts w:ascii="Calibri" w:hAnsi="Calibri"/>
              </w:rPr>
            </w:pPr>
            <w:r w:rsidRPr="00014B0E">
              <w:rPr>
                <w:rFonts w:ascii="Calibri" w:hAnsi="Calibri"/>
              </w:rPr>
              <w:t xml:space="preserve"> DPH může být způsobilým výdajem, jen je-li způsobilým výdajem i plnění, ke kterému se DPH vztahuje</w:t>
            </w:r>
          </w:p>
          <w:p w:rsidR="007A2852" w:rsidRPr="00014B0E" w:rsidRDefault="007A2852" w:rsidP="007B0678">
            <w:pPr>
              <w:numPr>
                <w:ilvl w:val="0"/>
                <w:numId w:val="21"/>
              </w:numPr>
              <w:ind w:left="227" w:hanging="284"/>
              <w:jc w:val="both"/>
              <w:rPr>
                <w:rFonts w:ascii="Calibri" w:hAnsi="Calibri"/>
              </w:rPr>
            </w:pPr>
            <w:r w:rsidRPr="009310B7">
              <w:rPr>
                <w:rFonts w:ascii="Calibri" w:hAnsi="Calibri"/>
              </w:rPr>
              <w:t>V evidenci pro daňové účely musí být identifikovatelné, jaká část z daňového přiznání náleží ke které účetní operaci a v případě způsobilých výdajů určit i způsobilou část DPH (tj. způsobilý základ daně a DPH).</w:t>
            </w:r>
            <w:r w:rsidRPr="00014B0E">
              <w:rPr>
                <w:rFonts w:ascii="Calibri" w:hAnsi="Calibri"/>
              </w:rPr>
              <w:t xml:space="preserve">  – </w:t>
            </w:r>
            <w:proofErr w:type="gramStart"/>
            <w:r w:rsidRPr="00014B0E">
              <w:rPr>
                <w:rFonts w:ascii="Calibri" w:hAnsi="Calibri"/>
              </w:rPr>
              <w:t>tzn. že</w:t>
            </w:r>
            <w:proofErr w:type="gramEnd"/>
            <w:r w:rsidRPr="00014B0E">
              <w:rPr>
                <w:rFonts w:ascii="Calibri" w:hAnsi="Calibri"/>
              </w:rPr>
              <w:t xml:space="preserve"> k daňovému přiznání musí být přiložen položkový rozpis hodnot, které mají souvislost s projektem a prokazují tak vazbu na účetní doklad a příslušný doklad o zaplacení daně</w:t>
            </w:r>
          </w:p>
          <w:p w:rsidR="007A2852" w:rsidRPr="00014B0E" w:rsidRDefault="007A2852" w:rsidP="007B0678">
            <w:pPr>
              <w:numPr>
                <w:ilvl w:val="0"/>
                <w:numId w:val="21"/>
              </w:numPr>
              <w:ind w:left="227" w:hanging="284"/>
              <w:jc w:val="both"/>
              <w:rPr>
                <w:rFonts w:ascii="Calibri" w:hAnsi="Calibri"/>
              </w:rPr>
            </w:pPr>
            <w:r w:rsidRPr="00014B0E">
              <w:rPr>
                <w:rFonts w:ascii="Calibri" w:hAnsi="Calibri"/>
                <w:b/>
              </w:rPr>
              <w:t>použití zálohového koeficientu je nepřípustné!!!</w:t>
            </w:r>
          </w:p>
          <w:p w:rsidR="007A2852" w:rsidRPr="0098608D" w:rsidRDefault="007A2852" w:rsidP="007B0678">
            <w:pPr>
              <w:numPr>
                <w:ilvl w:val="0"/>
                <w:numId w:val="21"/>
              </w:numPr>
              <w:ind w:left="227" w:hanging="284"/>
              <w:jc w:val="both"/>
              <w:rPr>
                <w:rFonts w:ascii="Calibri" w:hAnsi="Calibri"/>
              </w:rPr>
            </w:pPr>
            <w:r w:rsidRPr="00014B0E">
              <w:rPr>
                <w:rFonts w:ascii="Calibri" w:hAnsi="Calibri"/>
                <w:b/>
              </w:rPr>
              <w:t>pokud není znám vypořádací koeficient před datem předložení závěrečné soupisky</w:t>
            </w:r>
            <w:r>
              <w:rPr>
                <w:rFonts w:ascii="Calibri" w:hAnsi="Calibri"/>
                <w:b/>
              </w:rPr>
              <w:t>,</w:t>
            </w:r>
            <w:r w:rsidRPr="00014B0E">
              <w:rPr>
                <w:rFonts w:ascii="Calibri" w:hAnsi="Calibri"/>
                <w:b/>
              </w:rPr>
              <w:t xml:space="preserve"> nemůže být tato část DPH označena za způsobilou</w:t>
            </w:r>
          </w:p>
          <w:p w:rsidR="007A2852" w:rsidRDefault="007A2852" w:rsidP="0098608D">
            <w:pPr>
              <w:jc w:val="both"/>
              <w:rPr>
                <w:rFonts w:ascii="Calibri" w:hAnsi="Calibri"/>
                <w:b/>
                <w:u w:val="single"/>
              </w:rPr>
            </w:pPr>
          </w:p>
          <w:p w:rsidR="007A2852" w:rsidRDefault="007A2852" w:rsidP="0098608D">
            <w:pPr>
              <w:jc w:val="both"/>
              <w:rPr>
                <w:rFonts w:ascii="Calibri" w:hAnsi="Calibri"/>
                <w:b/>
                <w:u w:val="single"/>
              </w:rPr>
            </w:pPr>
          </w:p>
          <w:p w:rsidR="007A2852" w:rsidRPr="00014B0E" w:rsidRDefault="007A2852" w:rsidP="0098608D">
            <w:pPr>
              <w:jc w:val="both"/>
              <w:rPr>
                <w:rFonts w:ascii="Calibri" w:hAnsi="Calibri"/>
              </w:rPr>
            </w:pPr>
            <w:r w:rsidRPr="00014B0E">
              <w:rPr>
                <w:rFonts w:ascii="Calibri" w:hAnsi="Calibri"/>
                <w:b/>
                <w:u w:val="single"/>
              </w:rPr>
              <w:t>Čestné prohlášení k DPH</w:t>
            </w:r>
            <w:r w:rsidRPr="00014B0E">
              <w:rPr>
                <w:rFonts w:ascii="Calibri" w:hAnsi="Calibri"/>
              </w:rPr>
              <w:t xml:space="preserve"> podává plátce DPH, který nemá nárok na odpočet daně na vstupu. Stačí podat jedno prohlášení při prvním  vyúčtování/Soupisce výdajů, ve kterém příjemce uvede, že na předmětná plnění nemá nárok na odpočet daně na vstupu a v případě, kdy dochází ke změně. Pokud je plnění využito pro ekonomickou činnost, neekonomickou činnost i osvobozená plnění, příjemce daná plnění specifikuje v čestném prohlášení a vyznačí je v soupisce faktur (např. sloupec „DPH odloženo"). Výdaj na DPH se považuje za doložený až na základě vypořádacího koeficientu, kdy je známa skutečná výše výdaje DPH. </w:t>
            </w:r>
          </w:p>
          <w:p w:rsidR="007A2852" w:rsidRPr="00014B0E" w:rsidRDefault="007A2852" w:rsidP="009310B7">
            <w:pPr>
              <w:ind w:left="360"/>
              <w:jc w:val="both"/>
              <w:rPr>
                <w:rFonts w:ascii="Calibri" w:hAnsi="Calibri"/>
              </w:rPr>
            </w:pPr>
          </w:p>
        </w:tc>
      </w:tr>
    </w:tbl>
    <w:p w:rsidR="006E5DA8" w:rsidRPr="00014B0E" w:rsidRDefault="006E5DA8">
      <w:pPr>
        <w:rPr>
          <w:rFonts w:ascii="Calibri" w:hAnsi="Calibri"/>
        </w:rPr>
      </w:pPr>
    </w:p>
    <w:p w:rsidR="00DF5CAA" w:rsidRPr="00014B0E" w:rsidRDefault="00DF5CAA">
      <w:pPr>
        <w:rPr>
          <w:rFonts w:ascii="Calibri" w:hAnsi="Calibri"/>
        </w:rPr>
      </w:pPr>
    </w:p>
    <w:p w:rsidR="00720FAD" w:rsidRPr="00014B0E" w:rsidRDefault="00720FAD">
      <w:pPr>
        <w:rPr>
          <w:rFonts w:ascii="Calibri" w:hAnsi="Calibri"/>
          <w:u w:val="single"/>
        </w:rPr>
      </w:pPr>
    </w:p>
    <w:p w:rsidR="00341290" w:rsidRPr="00014B0E" w:rsidRDefault="00341290" w:rsidP="00341290">
      <w:pPr>
        <w:rPr>
          <w:rFonts w:ascii="Calibri" w:hAnsi="Calibri" w:cs="Calibri"/>
          <w:sz w:val="22"/>
          <w:szCs w:val="22"/>
        </w:rPr>
      </w:pPr>
    </w:p>
    <w:p w:rsidR="003425A4" w:rsidRPr="00744812" w:rsidRDefault="002D01EB" w:rsidP="00744812">
      <w:pPr>
        <w:numPr>
          <w:ilvl w:val="0"/>
          <w:numId w:val="39"/>
        </w:numPr>
        <w:jc w:val="both"/>
        <w:rPr>
          <w:rFonts w:ascii="Calibri" w:hAnsi="Calibri"/>
          <w:b/>
          <w:sz w:val="72"/>
          <w:szCs w:val="72"/>
        </w:rPr>
      </w:pPr>
      <w:r w:rsidRPr="00744812">
        <w:rPr>
          <w:rFonts w:ascii="Calibri" w:hAnsi="Calibri"/>
          <w:b/>
          <w:sz w:val="72"/>
          <w:szCs w:val="72"/>
        </w:rPr>
        <w:t xml:space="preserve">Dokladování </w:t>
      </w:r>
      <w:r w:rsidR="003425A4" w:rsidRPr="00744812">
        <w:rPr>
          <w:rFonts w:ascii="Calibri" w:hAnsi="Calibri"/>
          <w:b/>
          <w:sz w:val="72"/>
          <w:szCs w:val="72"/>
        </w:rPr>
        <w:t xml:space="preserve">aktivit </w:t>
      </w:r>
      <w:r w:rsidR="005B7436" w:rsidRPr="00744812">
        <w:rPr>
          <w:rFonts w:ascii="Calibri" w:hAnsi="Calibri"/>
          <w:b/>
          <w:sz w:val="72"/>
          <w:szCs w:val="72"/>
        </w:rPr>
        <w:t xml:space="preserve">a výstupů </w:t>
      </w:r>
      <w:r w:rsidR="003425A4" w:rsidRPr="00744812">
        <w:rPr>
          <w:rFonts w:ascii="Calibri" w:hAnsi="Calibri"/>
          <w:b/>
          <w:sz w:val="72"/>
          <w:szCs w:val="72"/>
        </w:rPr>
        <w:t>projektu</w:t>
      </w:r>
    </w:p>
    <w:p w:rsidR="003425A4" w:rsidRPr="00014B0E" w:rsidRDefault="003425A4">
      <w:pPr>
        <w:rPr>
          <w:rFonts w:ascii="Calibri" w:hAnsi="Calibri"/>
          <w:u w:val="single"/>
        </w:rPr>
      </w:pPr>
    </w:p>
    <w:p w:rsidR="003425A4" w:rsidRPr="006F385D" w:rsidRDefault="009B0861">
      <w:pPr>
        <w:rPr>
          <w:rFonts w:ascii="Calibri" w:hAnsi="Calibri"/>
        </w:rPr>
      </w:pPr>
      <w:r w:rsidRPr="006F385D">
        <w:rPr>
          <w:rFonts w:ascii="Calibri" w:hAnsi="Calibri"/>
        </w:rPr>
        <w:t>Náležitosti dokladování výstupů projektu a dokladování aktivit se mohou překrývat.</w:t>
      </w:r>
      <w:r w:rsidR="003425A4" w:rsidRPr="006F385D">
        <w:rPr>
          <w:rFonts w:ascii="Calibri" w:hAnsi="Calibri"/>
        </w:rPr>
        <w:t xml:space="preserve"> Rozhodující je vždy specifikace uvedená v</w:t>
      </w:r>
      <w:r w:rsidR="00F16512" w:rsidRPr="006F385D">
        <w:rPr>
          <w:rFonts w:ascii="Calibri" w:hAnsi="Calibri"/>
        </w:rPr>
        <w:t>e schválené projektové žádosti, zda je daná aktivit považována za aktivitu projektu nebo vstupuje do plnění hodnoty monitorovacího ukazatele.</w:t>
      </w:r>
      <w:r w:rsidR="005B7436" w:rsidRPr="006F385D">
        <w:rPr>
          <w:rFonts w:ascii="Calibri" w:hAnsi="Calibri"/>
        </w:rPr>
        <w:t xml:space="preserve"> Rozsah minimálně vyžadované dokumentace je ale totožný bez ohledu na skutečnost, že se jedná o aktivitu nebo monitorovací ukazatel.</w:t>
      </w:r>
    </w:p>
    <w:p w:rsidR="00F16512" w:rsidRPr="006F385D" w:rsidRDefault="00F16512">
      <w:pPr>
        <w:rPr>
          <w:rFonts w:ascii="Calibri" w:hAnsi="Calibri"/>
        </w:rPr>
      </w:pPr>
    </w:p>
    <w:p w:rsidR="00F16512" w:rsidRPr="00014B0E" w:rsidRDefault="00F16512">
      <w:pPr>
        <w:rPr>
          <w:rFonts w:ascii="Calibri" w:hAnsi="Calibri"/>
          <w:u w:val="single"/>
        </w:rPr>
      </w:pPr>
      <w:r w:rsidRPr="006F385D">
        <w:rPr>
          <w:rFonts w:ascii="Calibri" w:hAnsi="Calibri"/>
        </w:rPr>
        <w:t xml:space="preserve">Pro způsobilost výdajů spojených s aktivitami a plněním monitorovacích ukazatelů je nutné </w:t>
      </w:r>
      <w:r w:rsidR="00DA19A8" w:rsidRPr="006F385D">
        <w:rPr>
          <w:rFonts w:ascii="Calibri" w:hAnsi="Calibri"/>
        </w:rPr>
        <w:t>jejich řádné doložení</w:t>
      </w:r>
      <w:r w:rsidR="00DA19A8" w:rsidRPr="00014B0E">
        <w:rPr>
          <w:rFonts w:ascii="Calibri" w:hAnsi="Calibri"/>
          <w:u w:val="single"/>
        </w:rPr>
        <w:t>.</w:t>
      </w:r>
    </w:p>
    <w:p w:rsidR="00F16512" w:rsidRPr="00014B0E" w:rsidRDefault="00F16512">
      <w:pPr>
        <w:rPr>
          <w:rFonts w:ascii="Calibri" w:hAnsi="Calibri"/>
          <w:u w:val="single"/>
        </w:rPr>
      </w:pPr>
    </w:p>
    <w:p w:rsidR="00F16512" w:rsidRPr="00014B0E" w:rsidRDefault="00F16512">
      <w:pPr>
        <w:rPr>
          <w:rFonts w:ascii="Calibri" w:hAnsi="Calibri"/>
          <w:u w:val="single"/>
        </w:rPr>
      </w:pPr>
    </w:p>
    <w:p w:rsidR="009B0861" w:rsidRPr="00014B0E" w:rsidRDefault="009B0861">
      <w:pPr>
        <w:rPr>
          <w:rFonts w:ascii="Calibri" w:hAnsi="Calibri"/>
          <w:u w:val="single"/>
        </w:rPr>
      </w:pPr>
    </w:p>
    <w:p w:rsidR="009B0861" w:rsidRPr="00014B0E" w:rsidRDefault="009B0861">
      <w:pPr>
        <w:rPr>
          <w:rFonts w:ascii="Calibri" w:hAnsi="Calibri"/>
          <w:u w:val="single"/>
        </w:rPr>
      </w:pPr>
    </w:p>
    <w:p w:rsidR="009B0861" w:rsidRPr="00014B0E" w:rsidRDefault="009B0861">
      <w:pPr>
        <w:rPr>
          <w:rFonts w:ascii="Calibri" w:hAnsi="Calibri"/>
          <w:u w:val="single"/>
        </w:rPr>
      </w:pPr>
      <w:r w:rsidRPr="00014B0E">
        <w:rPr>
          <w:rFonts w:ascii="Calibri" w:hAnsi="Calibri"/>
          <w:u w:val="single"/>
        </w:rPr>
        <w:t>Příklady dokladování:</w:t>
      </w:r>
    </w:p>
    <w:p w:rsidR="00F16512" w:rsidRPr="00014B0E" w:rsidRDefault="00F16512" w:rsidP="00691E25">
      <w:pPr>
        <w:numPr>
          <w:ilvl w:val="2"/>
          <w:numId w:val="11"/>
        </w:numPr>
        <w:rPr>
          <w:rFonts w:ascii="Calibri" w:hAnsi="Calibri"/>
          <w:b/>
          <w:u w:val="single"/>
        </w:rPr>
      </w:pPr>
      <w:r w:rsidRPr="00014B0E">
        <w:rPr>
          <w:rFonts w:ascii="Calibri" w:hAnsi="Calibri"/>
          <w:b/>
          <w:u w:val="single"/>
        </w:rPr>
        <w:t>zadávací řízení</w:t>
      </w:r>
      <w:r w:rsidR="00E45F17" w:rsidRPr="00014B0E">
        <w:rPr>
          <w:rStyle w:val="Znakapoznpodarou"/>
          <w:rFonts w:ascii="Calibri" w:hAnsi="Calibri"/>
          <w:b/>
          <w:u w:val="single"/>
        </w:rPr>
        <w:footnoteReference w:id="27"/>
      </w:r>
    </w:p>
    <w:p w:rsidR="00F16512" w:rsidRPr="00014B0E" w:rsidRDefault="00F16512" w:rsidP="00F16512">
      <w:pPr>
        <w:rPr>
          <w:rFonts w:ascii="Calibri" w:hAnsi="Calibri"/>
          <w:b/>
          <w:u w:val="single"/>
        </w:rPr>
      </w:pPr>
    </w:p>
    <w:p w:rsidR="00F16512" w:rsidRPr="00014B0E" w:rsidRDefault="00F16512" w:rsidP="00691E25">
      <w:pPr>
        <w:numPr>
          <w:ilvl w:val="2"/>
          <w:numId w:val="1"/>
        </w:numPr>
        <w:jc w:val="both"/>
        <w:rPr>
          <w:rFonts w:ascii="Calibri" w:hAnsi="Calibri"/>
        </w:rPr>
      </w:pPr>
      <w:r w:rsidRPr="00014B0E">
        <w:rPr>
          <w:rFonts w:ascii="Calibri" w:hAnsi="Calibri"/>
        </w:rPr>
        <w:t>dokumentace k zadávacímu řízení</w:t>
      </w:r>
    </w:p>
    <w:p w:rsidR="00F16512" w:rsidRPr="00014B0E" w:rsidRDefault="00F16512" w:rsidP="00691E25">
      <w:pPr>
        <w:numPr>
          <w:ilvl w:val="2"/>
          <w:numId w:val="1"/>
        </w:numPr>
        <w:jc w:val="both"/>
        <w:rPr>
          <w:rFonts w:ascii="Calibri" w:hAnsi="Calibri"/>
        </w:rPr>
      </w:pPr>
      <w:r w:rsidRPr="00014B0E">
        <w:rPr>
          <w:rFonts w:ascii="Calibri" w:hAnsi="Calibri"/>
        </w:rPr>
        <w:t>viz postupy dle Příručky/Pokyny pro české příjemce/partnery, které přesně specifikují rozsah a formu vyžadované dokumentace,</w:t>
      </w:r>
    </w:p>
    <w:p w:rsidR="00F16512" w:rsidRPr="00014B0E" w:rsidRDefault="00F16512" w:rsidP="00F16512">
      <w:pPr>
        <w:rPr>
          <w:rFonts w:ascii="Calibri" w:hAnsi="Calibri"/>
          <w:b/>
          <w:u w:val="single"/>
        </w:rPr>
      </w:pPr>
    </w:p>
    <w:p w:rsidR="00F16512" w:rsidRPr="00014B0E" w:rsidRDefault="00F16512" w:rsidP="00691E25">
      <w:pPr>
        <w:numPr>
          <w:ilvl w:val="2"/>
          <w:numId w:val="1"/>
        </w:numPr>
        <w:jc w:val="both"/>
        <w:rPr>
          <w:rFonts w:ascii="Calibri" w:hAnsi="Calibri"/>
          <w:b/>
        </w:rPr>
      </w:pPr>
      <w:r w:rsidRPr="00014B0E">
        <w:rPr>
          <w:rFonts w:ascii="Calibri" w:hAnsi="Calibri"/>
          <w:b/>
        </w:rPr>
        <w:t xml:space="preserve">výdaje spojené s upořádáním </w:t>
      </w:r>
      <w:r w:rsidR="00E45F17" w:rsidRPr="00014B0E">
        <w:rPr>
          <w:rFonts w:ascii="Calibri" w:hAnsi="Calibri"/>
          <w:b/>
        </w:rPr>
        <w:t xml:space="preserve">zadávacích </w:t>
      </w:r>
      <w:r w:rsidRPr="00014B0E">
        <w:rPr>
          <w:rFonts w:ascii="Calibri" w:hAnsi="Calibri"/>
          <w:b/>
        </w:rPr>
        <w:t>řízení</w:t>
      </w:r>
    </w:p>
    <w:p w:rsidR="00F16512" w:rsidRPr="00014B0E" w:rsidRDefault="00F16512" w:rsidP="00691E25">
      <w:pPr>
        <w:numPr>
          <w:ilvl w:val="2"/>
          <w:numId w:val="1"/>
        </w:numPr>
        <w:jc w:val="both"/>
        <w:rPr>
          <w:rFonts w:ascii="Calibri" w:hAnsi="Calibri"/>
        </w:rPr>
      </w:pPr>
      <w:r w:rsidRPr="00014B0E">
        <w:rPr>
          <w:rFonts w:ascii="Calibri" w:hAnsi="Calibri"/>
        </w:rPr>
        <w:t>pokud jsou výběrová/zadávací řízení realizována prostřednictvím zaměstnanců pa</w:t>
      </w:r>
      <w:r w:rsidR="00671596" w:rsidRPr="00014B0E">
        <w:rPr>
          <w:rFonts w:ascii="Calibri" w:hAnsi="Calibri"/>
        </w:rPr>
        <w:t>r</w:t>
      </w:r>
      <w:r w:rsidRPr="00014B0E">
        <w:rPr>
          <w:rFonts w:ascii="Calibri" w:hAnsi="Calibri"/>
        </w:rPr>
        <w:t>tnera, jsou výdaje s jeho pořádáním součástí mzdových výdajů</w:t>
      </w:r>
    </w:p>
    <w:p w:rsidR="00F16512" w:rsidRPr="00014B0E" w:rsidRDefault="00F16512">
      <w:pPr>
        <w:rPr>
          <w:rFonts w:ascii="Calibri" w:hAnsi="Calibri"/>
          <w:u w:val="single"/>
        </w:rPr>
      </w:pPr>
    </w:p>
    <w:p w:rsidR="003425A4" w:rsidRPr="00014B0E" w:rsidRDefault="003425A4">
      <w:pPr>
        <w:rPr>
          <w:rFonts w:ascii="Calibri" w:hAnsi="Calibri"/>
          <w:u w:val="single"/>
        </w:rPr>
      </w:pPr>
    </w:p>
    <w:p w:rsidR="003B27FF" w:rsidRPr="00014B0E" w:rsidRDefault="003425A4" w:rsidP="00691E25">
      <w:pPr>
        <w:numPr>
          <w:ilvl w:val="2"/>
          <w:numId w:val="11"/>
        </w:numPr>
        <w:rPr>
          <w:rFonts w:ascii="Calibri" w:hAnsi="Calibri"/>
          <w:b/>
          <w:u w:val="single"/>
        </w:rPr>
      </w:pPr>
      <w:r w:rsidRPr="00014B0E">
        <w:rPr>
          <w:rFonts w:ascii="Calibri" w:hAnsi="Calibri"/>
          <w:b/>
          <w:u w:val="single"/>
        </w:rPr>
        <w:t xml:space="preserve">konference, semináře, školení, </w:t>
      </w:r>
      <w:r w:rsidR="003B27FF" w:rsidRPr="00014B0E">
        <w:rPr>
          <w:rFonts w:ascii="Calibri" w:hAnsi="Calibri"/>
          <w:b/>
          <w:u w:val="single"/>
        </w:rPr>
        <w:t xml:space="preserve">setkání pracovních týmů partnerů </w:t>
      </w:r>
      <w:r w:rsidRPr="00014B0E">
        <w:rPr>
          <w:rFonts w:ascii="Calibri" w:hAnsi="Calibri"/>
          <w:b/>
          <w:u w:val="single"/>
        </w:rPr>
        <w:t>a</w:t>
      </w:r>
      <w:r w:rsidR="003B27FF" w:rsidRPr="00014B0E">
        <w:rPr>
          <w:rFonts w:ascii="Calibri" w:hAnsi="Calibri"/>
          <w:b/>
          <w:u w:val="single"/>
        </w:rPr>
        <w:t xml:space="preserve"> další akce, které jsou založeny na účasti osob z organizace partnera/ostatní</w:t>
      </w:r>
      <w:r w:rsidR="00D549E3" w:rsidRPr="00014B0E">
        <w:rPr>
          <w:rFonts w:ascii="Calibri" w:hAnsi="Calibri"/>
          <w:b/>
          <w:u w:val="single"/>
        </w:rPr>
        <w:t>ch</w:t>
      </w:r>
      <w:r w:rsidR="003B27FF" w:rsidRPr="00014B0E">
        <w:rPr>
          <w:rFonts w:ascii="Calibri" w:hAnsi="Calibri"/>
          <w:b/>
          <w:u w:val="single"/>
        </w:rPr>
        <w:t xml:space="preserve"> partnerů, veřejnosti atd.</w:t>
      </w:r>
      <w:r w:rsidRPr="00014B0E">
        <w:rPr>
          <w:rFonts w:ascii="Calibri" w:hAnsi="Calibri"/>
          <w:b/>
          <w:u w:val="single"/>
        </w:rPr>
        <w:t xml:space="preserve">: </w:t>
      </w:r>
    </w:p>
    <w:p w:rsidR="00F34628" w:rsidRPr="00014B0E" w:rsidRDefault="00D549E3" w:rsidP="00691E25">
      <w:pPr>
        <w:numPr>
          <w:ilvl w:val="2"/>
          <w:numId w:val="1"/>
        </w:numPr>
        <w:jc w:val="both"/>
        <w:rPr>
          <w:rFonts w:ascii="Calibri" w:hAnsi="Calibri"/>
        </w:rPr>
      </w:pPr>
      <w:r w:rsidRPr="00014B0E">
        <w:rPr>
          <w:rFonts w:ascii="Calibri" w:hAnsi="Calibri"/>
        </w:rPr>
        <w:t>prezenční listiny</w:t>
      </w:r>
      <w:r w:rsidR="003425A4" w:rsidRPr="00014B0E">
        <w:rPr>
          <w:rFonts w:ascii="Calibri" w:hAnsi="Calibri"/>
        </w:rPr>
        <w:t xml:space="preserve"> </w:t>
      </w:r>
      <w:r w:rsidR="00F34628" w:rsidRPr="00014B0E">
        <w:rPr>
          <w:rFonts w:ascii="Calibri" w:hAnsi="Calibri"/>
        </w:rPr>
        <w:t>obsahující relevantní údaje</w:t>
      </w:r>
      <w:r w:rsidR="009B0861" w:rsidRPr="00014B0E">
        <w:rPr>
          <w:rFonts w:ascii="Calibri" w:hAnsi="Calibri"/>
        </w:rPr>
        <w:t xml:space="preserve"> a označení povinnou publicitou</w:t>
      </w:r>
      <w:r w:rsidR="00F34628" w:rsidRPr="00014B0E">
        <w:rPr>
          <w:rFonts w:ascii="Calibri" w:hAnsi="Calibri"/>
        </w:rPr>
        <w:t>,</w:t>
      </w:r>
    </w:p>
    <w:p w:rsidR="003B27FF" w:rsidRPr="00014B0E" w:rsidRDefault="00F34628" w:rsidP="00691E25">
      <w:pPr>
        <w:ind w:left="1800"/>
        <w:jc w:val="both"/>
        <w:rPr>
          <w:rFonts w:ascii="Calibri" w:hAnsi="Calibri"/>
        </w:rPr>
      </w:pPr>
      <w:r w:rsidRPr="00014B0E">
        <w:rPr>
          <w:rFonts w:ascii="Calibri" w:hAnsi="Calibri"/>
        </w:rPr>
        <w:t>V</w:t>
      </w:r>
      <w:r w:rsidR="003B27FF" w:rsidRPr="00014B0E">
        <w:rPr>
          <w:rFonts w:ascii="Calibri" w:hAnsi="Calibri"/>
        </w:rPr>
        <w:t> případě, že konání výše uvedené akce bylo podmíněno</w:t>
      </w:r>
      <w:r w:rsidRPr="00014B0E">
        <w:rPr>
          <w:rFonts w:ascii="Calibri" w:hAnsi="Calibri"/>
        </w:rPr>
        <w:t xml:space="preserve"> </w:t>
      </w:r>
      <w:r w:rsidR="003B27FF" w:rsidRPr="00014B0E">
        <w:rPr>
          <w:rFonts w:ascii="Calibri" w:hAnsi="Calibri"/>
        </w:rPr>
        <w:t>účastí osob z druhého partnerského státu</w:t>
      </w:r>
      <w:r w:rsidR="000439E6" w:rsidRPr="00014B0E">
        <w:rPr>
          <w:rFonts w:ascii="Calibri" w:hAnsi="Calibri"/>
        </w:rPr>
        <w:t>,</w:t>
      </w:r>
      <w:r w:rsidR="003B27FF" w:rsidRPr="00014B0E">
        <w:rPr>
          <w:rFonts w:ascii="Calibri" w:hAnsi="Calibri"/>
        </w:rPr>
        <w:t xml:space="preserve"> musí prezenční listina obsahovat též uvedení státu, ze kterého účastník pochází; u akcí mateřských škol resp. ostatních obdobných institucí, kdy nelze z </w:t>
      </w:r>
      <w:r w:rsidR="0023711F" w:rsidRPr="00014B0E">
        <w:rPr>
          <w:rFonts w:ascii="Calibri" w:hAnsi="Calibri"/>
        </w:rPr>
        <w:t>objektivního</w:t>
      </w:r>
      <w:r w:rsidR="003B27FF" w:rsidRPr="00014B0E">
        <w:rPr>
          <w:rFonts w:ascii="Calibri" w:hAnsi="Calibri"/>
        </w:rPr>
        <w:t xml:space="preserve"> důvodu očekávat schopnost účastníků se podepsat bude podepsaná prezenční listina nahrazena jmenným </w:t>
      </w:r>
      <w:r w:rsidR="0023711F" w:rsidRPr="00014B0E">
        <w:rPr>
          <w:rFonts w:ascii="Calibri" w:hAnsi="Calibri"/>
        </w:rPr>
        <w:t>seznamem potvrzený</w:t>
      </w:r>
      <w:r w:rsidR="00D549E3" w:rsidRPr="00014B0E">
        <w:rPr>
          <w:rFonts w:ascii="Calibri" w:hAnsi="Calibri"/>
        </w:rPr>
        <w:t>m</w:t>
      </w:r>
      <w:r w:rsidR="0023711F" w:rsidRPr="00014B0E">
        <w:rPr>
          <w:rFonts w:ascii="Calibri" w:hAnsi="Calibri"/>
        </w:rPr>
        <w:t xml:space="preserve"> </w:t>
      </w:r>
      <w:r w:rsidR="00EE1688">
        <w:rPr>
          <w:rFonts w:ascii="Calibri" w:hAnsi="Calibri"/>
        </w:rPr>
        <w:t>statutárním orgánem</w:t>
      </w:r>
      <w:r w:rsidR="00EE1688" w:rsidRPr="00014B0E">
        <w:rPr>
          <w:rFonts w:ascii="Calibri" w:hAnsi="Calibri"/>
        </w:rPr>
        <w:t xml:space="preserve"> </w:t>
      </w:r>
      <w:r w:rsidR="0023711F" w:rsidRPr="00014B0E">
        <w:rPr>
          <w:rFonts w:ascii="Calibri" w:hAnsi="Calibri"/>
        </w:rPr>
        <w:t>dané instituce</w:t>
      </w:r>
      <w:r w:rsidR="00EE1688">
        <w:rPr>
          <w:rFonts w:ascii="Calibri" w:hAnsi="Calibri"/>
        </w:rPr>
        <w:t>,</w:t>
      </w:r>
      <w:r w:rsidR="0023711F" w:rsidRPr="00014B0E">
        <w:rPr>
          <w:rFonts w:ascii="Calibri" w:hAnsi="Calibri"/>
        </w:rPr>
        <w:t xml:space="preserve"> </w:t>
      </w:r>
    </w:p>
    <w:p w:rsidR="00760A2A" w:rsidRPr="00014B0E" w:rsidRDefault="00760A2A" w:rsidP="00691E25">
      <w:pPr>
        <w:ind w:left="2160"/>
        <w:jc w:val="both"/>
        <w:rPr>
          <w:rFonts w:ascii="Calibri" w:hAnsi="Calibri"/>
        </w:rPr>
      </w:pPr>
    </w:p>
    <w:p w:rsidR="003B27FF" w:rsidRPr="00014B0E" w:rsidRDefault="00EE1688" w:rsidP="00691E25">
      <w:pPr>
        <w:numPr>
          <w:ilvl w:val="2"/>
          <w:numId w:val="1"/>
        </w:numPr>
        <w:jc w:val="both"/>
        <w:rPr>
          <w:rFonts w:ascii="Calibri" w:hAnsi="Calibri"/>
        </w:rPr>
      </w:pPr>
      <w:r>
        <w:rPr>
          <w:rFonts w:ascii="Calibri" w:hAnsi="Calibri"/>
        </w:rPr>
        <w:t>obrazová dokumentace</w:t>
      </w:r>
      <w:r w:rsidRPr="00014B0E">
        <w:rPr>
          <w:rFonts w:ascii="Calibri" w:hAnsi="Calibri"/>
        </w:rPr>
        <w:t xml:space="preserve"> </w:t>
      </w:r>
      <w:r w:rsidR="0023711F" w:rsidRPr="00014B0E">
        <w:rPr>
          <w:rFonts w:ascii="Calibri" w:hAnsi="Calibri"/>
        </w:rPr>
        <w:t>– z každé akce bude pořizována fotodokumentace, která bude mimo</w:t>
      </w:r>
      <w:r w:rsidR="00C505D3" w:rsidRPr="00014B0E">
        <w:rPr>
          <w:rFonts w:ascii="Calibri" w:hAnsi="Calibri"/>
        </w:rPr>
        <w:t xml:space="preserve"> </w:t>
      </w:r>
      <w:r w:rsidR="0023711F" w:rsidRPr="00014B0E">
        <w:rPr>
          <w:rFonts w:ascii="Calibri" w:hAnsi="Calibri"/>
        </w:rPr>
        <w:t xml:space="preserve">jiné jednoznačně prokazovat splnění podmínek stanovených na zajištění publicity v rozsahu specifikovaném </w:t>
      </w:r>
      <w:r w:rsidR="00C505D3" w:rsidRPr="00014B0E">
        <w:rPr>
          <w:rFonts w:ascii="Calibri" w:hAnsi="Calibri"/>
        </w:rPr>
        <w:t>Nařízením resp. programovou dokumentací</w:t>
      </w:r>
    </w:p>
    <w:p w:rsidR="00C505D3" w:rsidRPr="00014B0E" w:rsidRDefault="003425A4" w:rsidP="00691E25">
      <w:pPr>
        <w:numPr>
          <w:ilvl w:val="2"/>
          <w:numId w:val="1"/>
        </w:numPr>
        <w:jc w:val="both"/>
        <w:rPr>
          <w:rFonts w:ascii="Calibri" w:hAnsi="Calibri"/>
        </w:rPr>
      </w:pPr>
      <w:r w:rsidRPr="00014B0E">
        <w:rPr>
          <w:rFonts w:ascii="Calibri" w:hAnsi="Calibri"/>
        </w:rPr>
        <w:t>podkladové materiály a výstupy pokud byly po</w:t>
      </w:r>
      <w:r w:rsidR="00C505D3" w:rsidRPr="00014B0E">
        <w:rPr>
          <w:rFonts w:ascii="Calibri" w:hAnsi="Calibri"/>
        </w:rPr>
        <w:t>řizovány</w:t>
      </w:r>
      <w:r w:rsidRPr="00014B0E">
        <w:rPr>
          <w:rFonts w:ascii="Calibri" w:hAnsi="Calibri"/>
        </w:rPr>
        <w:t xml:space="preserve"> v</w:t>
      </w:r>
      <w:r w:rsidR="00F34628" w:rsidRPr="00014B0E">
        <w:rPr>
          <w:rFonts w:ascii="Calibri" w:hAnsi="Calibri"/>
        </w:rPr>
        <w:t> </w:t>
      </w:r>
      <w:r w:rsidRPr="00014B0E">
        <w:rPr>
          <w:rFonts w:ascii="Calibri" w:hAnsi="Calibri"/>
        </w:rPr>
        <w:t>rámci</w:t>
      </w:r>
      <w:r w:rsidR="00F34628" w:rsidRPr="00014B0E">
        <w:rPr>
          <w:rFonts w:ascii="Calibri" w:hAnsi="Calibri"/>
        </w:rPr>
        <w:t>/pro konání</w:t>
      </w:r>
      <w:r w:rsidRPr="00014B0E">
        <w:rPr>
          <w:rFonts w:ascii="Calibri" w:hAnsi="Calibri"/>
        </w:rPr>
        <w:t xml:space="preserve"> těchto konferencí, školení a seminářů (např.</w:t>
      </w:r>
      <w:r w:rsidR="00F34628" w:rsidRPr="00014B0E">
        <w:rPr>
          <w:rFonts w:ascii="Calibri" w:hAnsi="Calibri"/>
        </w:rPr>
        <w:t xml:space="preserve"> výukové materiály,</w:t>
      </w:r>
      <w:r w:rsidRPr="00014B0E">
        <w:rPr>
          <w:rFonts w:ascii="Calibri" w:hAnsi="Calibri"/>
        </w:rPr>
        <w:t xml:space="preserve"> sborníky</w:t>
      </w:r>
      <w:r w:rsidR="00DA19A8" w:rsidRPr="00014B0E">
        <w:rPr>
          <w:rFonts w:ascii="Calibri" w:hAnsi="Calibri"/>
        </w:rPr>
        <w:t>, prezentace</w:t>
      </w:r>
      <w:r w:rsidRPr="00014B0E">
        <w:rPr>
          <w:rFonts w:ascii="Calibri" w:hAnsi="Calibri"/>
        </w:rPr>
        <w:t xml:space="preserve"> apod.)</w:t>
      </w:r>
    </w:p>
    <w:p w:rsidR="003425A4" w:rsidRPr="00014B0E" w:rsidRDefault="003425A4" w:rsidP="00691E25">
      <w:pPr>
        <w:numPr>
          <w:ilvl w:val="2"/>
          <w:numId w:val="1"/>
        </w:numPr>
        <w:jc w:val="both"/>
        <w:rPr>
          <w:rFonts w:ascii="Calibri" w:hAnsi="Calibri"/>
        </w:rPr>
      </w:pPr>
      <w:r w:rsidRPr="00014B0E">
        <w:rPr>
          <w:rFonts w:ascii="Calibri" w:hAnsi="Calibri"/>
        </w:rPr>
        <w:t>u výdajů za ubytování a stravné</w:t>
      </w:r>
      <w:r w:rsidR="00F34628" w:rsidRPr="00014B0E">
        <w:rPr>
          <w:rFonts w:ascii="Calibri" w:hAnsi="Calibri"/>
        </w:rPr>
        <w:t xml:space="preserve"> účastníků</w:t>
      </w:r>
      <w:r w:rsidRPr="00014B0E">
        <w:rPr>
          <w:rFonts w:ascii="Calibri" w:hAnsi="Calibri"/>
        </w:rPr>
        <w:t>: jmenný seznam účastníků, doklad o počtu a ceně jídel, doklad o ceně a typu ubytování</w:t>
      </w:r>
      <w:r w:rsidR="009B0861" w:rsidRPr="00014B0E">
        <w:rPr>
          <w:rFonts w:ascii="Calibri" w:hAnsi="Calibri"/>
        </w:rPr>
        <w:t>, pokud tyto informace nejsou uvedeny přímo na faktuře</w:t>
      </w:r>
    </w:p>
    <w:p w:rsidR="003425A4" w:rsidRPr="00014B0E" w:rsidRDefault="00DA19A8" w:rsidP="00691E25">
      <w:pPr>
        <w:ind w:firstLine="708"/>
        <w:rPr>
          <w:rFonts w:ascii="Calibri" w:hAnsi="Calibri"/>
          <w:u w:val="single"/>
        </w:rPr>
      </w:pPr>
      <w:r w:rsidRPr="00014B0E">
        <w:rPr>
          <w:rFonts w:ascii="Calibri" w:hAnsi="Calibri"/>
          <w:u w:val="single"/>
        </w:rPr>
        <w:t>V relevantních případech také předmětnou dokumentaci k provedeným výběrovým/zadávacím řízením</w:t>
      </w:r>
    </w:p>
    <w:p w:rsidR="003425A4" w:rsidRPr="00014B0E" w:rsidRDefault="003425A4">
      <w:pPr>
        <w:rPr>
          <w:rFonts w:ascii="Calibri" w:hAnsi="Calibri"/>
          <w:b/>
          <w:u w:val="single"/>
        </w:rPr>
      </w:pPr>
    </w:p>
    <w:p w:rsidR="00DA19A8" w:rsidRPr="00014B0E" w:rsidRDefault="00DA19A8" w:rsidP="00691E25">
      <w:pPr>
        <w:numPr>
          <w:ilvl w:val="2"/>
          <w:numId w:val="11"/>
        </w:numPr>
        <w:rPr>
          <w:rFonts w:ascii="Calibri" w:hAnsi="Calibri"/>
          <w:b/>
          <w:u w:val="single"/>
        </w:rPr>
      </w:pPr>
      <w:r w:rsidRPr="00014B0E">
        <w:rPr>
          <w:rFonts w:ascii="Calibri" w:hAnsi="Calibri"/>
          <w:b/>
          <w:u w:val="single"/>
        </w:rPr>
        <w:t>marketi</w:t>
      </w:r>
      <w:r w:rsidR="008F1083" w:rsidRPr="00014B0E">
        <w:rPr>
          <w:rFonts w:ascii="Calibri" w:hAnsi="Calibri"/>
          <w:b/>
          <w:u w:val="single"/>
        </w:rPr>
        <w:t>ngové a informační kampaně, kam</w:t>
      </w:r>
      <w:r w:rsidRPr="00014B0E">
        <w:rPr>
          <w:rFonts w:ascii="Calibri" w:hAnsi="Calibri"/>
          <w:b/>
          <w:u w:val="single"/>
        </w:rPr>
        <w:t>p</w:t>
      </w:r>
      <w:r w:rsidR="008F1083" w:rsidRPr="00014B0E">
        <w:rPr>
          <w:rFonts w:ascii="Calibri" w:hAnsi="Calibri"/>
          <w:b/>
          <w:u w:val="single"/>
        </w:rPr>
        <w:t>a</w:t>
      </w:r>
      <w:r w:rsidRPr="00014B0E">
        <w:rPr>
          <w:rFonts w:ascii="Calibri" w:hAnsi="Calibri"/>
          <w:b/>
          <w:u w:val="single"/>
        </w:rPr>
        <w:t>n</w:t>
      </w:r>
      <w:r w:rsidR="008F1083" w:rsidRPr="00014B0E">
        <w:rPr>
          <w:rFonts w:ascii="Calibri" w:hAnsi="Calibri"/>
          <w:b/>
          <w:u w:val="single"/>
        </w:rPr>
        <w:t>ě</w:t>
      </w:r>
      <w:r w:rsidRPr="00014B0E">
        <w:rPr>
          <w:rFonts w:ascii="Calibri" w:hAnsi="Calibri"/>
          <w:b/>
          <w:u w:val="single"/>
        </w:rPr>
        <w:t xml:space="preserve"> v tisku, na billboardech atd.</w:t>
      </w:r>
    </w:p>
    <w:p w:rsidR="00DA19A8" w:rsidRPr="00014B0E" w:rsidRDefault="00DA19A8" w:rsidP="00691E25">
      <w:pPr>
        <w:ind w:left="2700"/>
        <w:rPr>
          <w:rFonts w:ascii="Calibri" w:hAnsi="Calibri"/>
          <w:b/>
          <w:u w:val="single"/>
        </w:rPr>
      </w:pPr>
    </w:p>
    <w:p w:rsidR="003E0CFC" w:rsidRPr="00014B0E" w:rsidRDefault="003E0CFC" w:rsidP="003E0CFC">
      <w:pPr>
        <w:numPr>
          <w:ilvl w:val="2"/>
          <w:numId w:val="1"/>
        </w:numPr>
        <w:jc w:val="both"/>
        <w:rPr>
          <w:rFonts w:ascii="Calibri" w:hAnsi="Calibri"/>
        </w:rPr>
      </w:pPr>
      <w:r w:rsidRPr="00014B0E">
        <w:rPr>
          <w:rFonts w:ascii="Calibri" w:hAnsi="Calibri"/>
        </w:rPr>
        <w:t>výstupy v podobě letáků, inzerát</w:t>
      </w:r>
      <w:r w:rsidR="009B0861" w:rsidRPr="00014B0E">
        <w:rPr>
          <w:rFonts w:ascii="Calibri" w:hAnsi="Calibri"/>
        </w:rPr>
        <w:t>ů</w:t>
      </w:r>
      <w:r w:rsidRPr="00014B0E">
        <w:rPr>
          <w:rFonts w:ascii="Calibri" w:hAnsi="Calibri"/>
        </w:rPr>
        <w:t>, informačních bannerů zveřejňované klipy (video i audio)</w:t>
      </w:r>
    </w:p>
    <w:p w:rsidR="003E0CFC" w:rsidRPr="00014B0E" w:rsidRDefault="003E0CFC" w:rsidP="003E0CFC">
      <w:pPr>
        <w:numPr>
          <w:ilvl w:val="2"/>
          <w:numId w:val="1"/>
        </w:numPr>
        <w:jc w:val="both"/>
        <w:rPr>
          <w:rFonts w:ascii="Calibri" w:hAnsi="Calibri"/>
        </w:rPr>
      </w:pPr>
      <w:r w:rsidRPr="00014B0E">
        <w:rPr>
          <w:rFonts w:ascii="Calibri" w:hAnsi="Calibri"/>
        </w:rPr>
        <w:t>u tiskových výstupů musí doložená dokumentace umožňovat posouzení celého textu (nikoliv tedy jen úvodní část článku, kter</w:t>
      </w:r>
      <w:r w:rsidR="009B0861" w:rsidRPr="00014B0E">
        <w:rPr>
          <w:rFonts w:ascii="Calibri" w:hAnsi="Calibri"/>
        </w:rPr>
        <w:t>á</w:t>
      </w:r>
      <w:r w:rsidRPr="00014B0E">
        <w:rPr>
          <w:rFonts w:ascii="Calibri" w:hAnsi="Calibri"/>
        </w:rPr>
        <w:t xml:space="preserve"> v tisku odkazuje na jeho další pokračování)</w:t>
      </w:r>
    </w:p>
    <w:p w:rsidR="003E0CFC" w:rsidRPr="00014B0E" w:rsidRDefault="003E0CFC" w:rsidP="003E0CFC">
      <w:pPr>
        <w:numPr>
          <w:ilvl w:val="2"/>
          <w:numId w:val="1"/>
        </w:numPr>
        <w:jc w:val="both"/>
        <w:rPr>
          <w:rFonts w:ascii="Calibri" w:hAnsi="Calibri"/>
        </w:rPr>
      </w:pPr>
      <w:r w:rsidRPr="00014B0E">
        <w:rPr>
          <w:rFonts w:ascii="Calibri" w:hAnsi="Calibri"/>
        </w:rPr>
        <w:t>fotodokumentace pokud doložení fyzického dokumentu není s ohledem na jeho charakter relevantní</w:t>
      </w:r>
    </w:p>
    <w:p w:rsidR="003E0CFC" w:rsidRPr="00014B0E" w:rsidRDefault="003E0CFC" w:rsidP="003E0CFC">
      <w:pPr>
        <w:numPr>
          <w:ilvl w:val="2"/>
          <w:numId w:val="1"/>
        </w:numPr>
        <w:jc w:val="both"/>
        <w:rPr>
          <w:rFonts w:ascii="Calibri" w:hAnsi="Calibri"/>
        </w:rPr>
      </w:pPr>
      <w:r w:rsidRPr="00014B0E">
        <w:rPr>
          <w:rFonts w:ascii="Calibri" w:hAnsi="Calibri"/>
        </w:rPr>
        <w:t>umístění billboardů</w:t>
      </w:r>
    </w:p>
    <w:p w:rsidR="00671596" w:rsidRPr="00014B0E" w:rsidRDefault="00671596" w:rsidP="00D549E3">
      <w:pPr>
        <w:ind w:firstLine="708"/>
        <w:rPr>
          <w:rFonts w:ascii="Calibri" w:hAnsi="Calibri"/>
          <w:u w:val="single"/>
        </w:rPr>
      </w:pPr>
      <w:r w:rsidRPr="00014B0E">
        <w:rPr>
          <w:rFonts w:ascii="Calibri" w:hAnsi="Calibri"/>
          <w:u w:val="single"/>
        </w:rPr>
        <w:t>V relevantních případech také předmětnou dokumentaci k provedeným výběrovým/zadávacím řízením</w:t>
      </w:r>
    </w:p>
    <w:p w:rsidR="003E0CFC" w:rsidRPr="00014B0E" w:rsidRDefault="003E0CFC" w:rsidP="00691E25">
      <w:pPr>
        <w:ind w:left="2160"/>
        <w:rPr>
          <w:rFonts w:ascii="Calibri" w:hAnsi="Calibri"/>
          <w:b/>
          <w:u w:val="single"/>
        </w:rPr>
      </w:pPr>
    </w:p>
    <w:p w:rsidR="007D3B7C" w:rsidRPr="00014B0E" w:rsidRDefault="004E098B" w:rsidP="00691E25">
      <w:pPr>
        <w:numPr>
          <w:ilvl w:val="2"/>
          <w:numId w:val="11"/>
        </w:numPr>
        <w:rPr>
          <w:rFonts w:ascii="Calibri" w:hAnsi="Calibri"/>
          <w:b/>
          <w:u w:val="single"/>
        </w:rPr>
      </w:pPr>
      <w:r w:rsidRPr="00014B0E">
        <w:rPr>
          <w:rFonts w:ascii="Calibri" w:hAnsi="Calibri"/>
          <w:b/>
          <w:u w:val="single"/>
        </w:rPr>
        <w:t>výdaje na poradenství, posudky, konzultační, právní a jiné služby, překlady a tlumočení</w:t>
      </w:r>
    </w:p>
    <w:p w:rsidR="004E098B" w:rsidRPr="00014B0E" w:rsidRDefault="004E098B" w:rsidP="00691E25">
      <w:pPr>
        <w:ind w:left="3420"/>
        <w:jc w:val="both"/>
        <w:rPr>
          <w:rFonts w:ascii="Calibri" w:hAnsi="Calibri"/>
        </w:rPr>
      </w:pPr>
    </w:p>
    <w:p w:rsidR="004E098B" w:rsidRPr="00014B0E" w:rsidRDefault="004E098B" w:rsidP="004E098B">
      <w:pPr>
        <w:numPr>
          <w:ilvl w:val="2"/>
          <w:numId w:val="1"/>
        </w:numPr>
        <w:jc w:val="both"/>
        <w:rPr>
          <w:rFonts w:ascii="Calibri" w:hAnsi="Calibri"/>
        </w:rPr>
      </w:pPr>
      <w:r w:rsidRPr="00014B0E">
        <w:rPr>
          <w:rFonts w:ascii="Calibri" w:hAnsi="Calibri"/>
        </w:rPr>
        <w:t>výdaje na poradenství, posudky, konzultační, právní a jiné služby, stejně tak překlady a tlumočení musí být realizovány v souvislosti s realizací projektu a ve schváleném rozsahu</w:t>
      </w:r>
    </w:p>
    <w:p w:rsidR="004E098B" w:rsidRPr="00014B0E" w:rsidRDefault="004E098B" w:rsidP="004E098B">
      <w:pPr>
        <w:numPr>
          <w:ilvl w:val="2"/>
          <w:numId w:val="1"/>
        </w:numPr>
        <w:jc w:val="both"/>
        <w:rPr>
          <w:rFonts w:ascii="Calibri" w:hAnsi="Calibri"/>
        </w:rPr>
      </w:pPr>
      <w:r w:rsidRPr="00014B0E">
        <w:rPr>
          <w:rFonts w:ascii="Calibri" w:hAnsi="Calibri"/>
        </w:rPr>
        <w:t>protokoly o provedených/dodaných plnění</w:t>
      </w:r>
      <w:r w:rsidR="00D549E3" w:rsidRPr="00014B0E">
        <w:rPr>
          <w:rFonts w:ascii="Calibri" w:hAnsi="Calibri"/>
        </w:rPr>
        <w:t>ch</w:t>
      </w:r>
      <w:r w:rsidRPr="00014B0E">
        <w:rPr>
          <w:rFonts w:ascii="Calibri" w:hAnsi="Calibri"/>
        </w:rPr>
        <w:t xml:space="preserve"> – kopie posudků, analýz, zpráv apod., kopie zajištěných překladů nebo specifikace rozsahu těchto překladů, rozsah tlumočení </w:t>
      </w:r>
    </w:p>
    <w:p w:rsidR="009B0861" w:rsidRPr="00014B0E" w:rsidRDefault="009B0861" w:rsidP="004E098B">
      <w:pPr>
        <w:numPr>
          <w:ilvl w:val="2"/>
          <w:numId w:val="1"/>
        </w:numPr>
        <w:jc w:val="both"/>
        <w:rPr>
          <w:rFonts w:ascii="Calibri" w:hAnsi="Calibri"/>
        </w:rPr>
      </w:pPr>
      <w:r w:rsidRPr="00014B0E">
        <w:rPr>
          <w:rFonts w:ascii="Calibri" w:hAnsi="Calibri"/>
        </w:rPr>
        <w:t>v releva</w:t>
      </w:r>
      <w:r w:rsidR="008A4A0C">
        <w:rPr>
          <w:rFonts w:ascii="Calibri" w:hAnsi="Calibri"/>
        </w:rPr>
        <w:t>n</w:t>
      </w:r>
      <w:r w:rsidRPr="00014B0E">
        <w:rPr>
          <w:rFonts w:ascii="Calibri" w:hAnsi="Calibri"/>
        </w:rPr>
        <w:t>tních případech také předmětnou dokumentaci k provedeným výběrovým/zadávacím řízením</w:t>
      </w:r>
    </w:p>
    <w:p w:rsidR="00753C97" w:rsidRPr="00014B0E" w:rsidRDefault="00753C97" w:rsidP="00691E25">
      <w:pPr>
        <w:ind w:left="2160"/>
        <w:jc w:val="both"/>
        <w:rPr>
          <w:rFonts w:ascii="Calibri" w:hAnsi="Calibri"/>
        </w:rPr>
      </w:pPr>
    </w:p>
    <w:p w:rsidR="005B7436" w:rsidRPr="00014B0E" w:rsidRDefault="00753C97" w:rsidP="005B7436">
      <w:pPr>
        <w:numPr>
          <w:ilvl w:val="0"/>
          <w:numId w:val="1"/>
        </w:numPr>
        <w:rPr>
          <w:rFonts w:ascii="Calibri" w:hAnsi="Calibri"/>
          <w:u w:val="single"/>
        </w:rPr>
      </w:pPr>
      <w:r w:rsidRPr="00014B0E">
        <w:rPr>
          <w:rFonts w:ascii="Calibri" w:hAnsi="Calibri"/>
          <w:b/>
        </w:rPr>
        <w:t xml:space="preserve">upozornění: </w:t>
      </w:r>
      <w:r w:rsidRPr="00014B0E">
        <w:rPr>
          <w:rFonts w:ascii="Calibri" w:hAnsi="Calibri"/>
        </w:rPr>
        <w:t xml:space="preserve">poradenství a veškeré další výdaje vzniklé ve vazbě na odvolání partnera vůči závěrům z kontroly </w:t>
      </w:r>
      <w:r w:rsidRPr="00014B0E">
        <w:rPr>
          <w:rFonts w:ascii="Calibri" w:hAnsi="Calibri"/>
          <w:b/>
        </w:rPr>
        <w:t>nejsou způsobilé k financování z</w:t>
      </w:r>
      <w:r w:rsidR="00856F66" w:rsidRPr="00014B0E">
        <w:rPr>
          <w:rFonts w:ascii="Calibri" w:hAnsi="Calibri"/>
          <w:b/>
        </w:rPr>
        <w:t> </w:t>
      </w:r>
      <w:r w:rsidRPr="00014B0E">
        <w:rPr>
          <w:rFonts w:ascii="Calibri" w:hAnsi="Calibri"/>
          <w:b/>
        </w:rPr>
        <w:t>projektu</w:t>
      </w:r>
      <w:r w:rsidR="00856F66" w:rsidRPr="00014B0E">
        <w:rPr>
          <w:rFonts w:ascii="Calibri" w:hAnsi="Calibri"/>
          <w:b/>
        </w:rPr>
        <w:t xml:space="preserve">. </w:t>
      </w:r>
    </w:p>
    <w:p w:rsidR="004E098B" w:rsidRPr="00014B0E" w:rsidRDefault="004E098B" w:rsidP="00691E25">
      <w:pPr>
        <w:jc w:val="both"/>
        <w:rPr>
          <w:rFonts w:ascii="Calibri" w:hAnsi="Calibri"/>
        </w:rPr>
      </w:pPr>
    </w:p>
    <w:p w:rsidR="004E098B" w:rsidRPr="00014B0E" w:rsidRDefault="004E098B" w:rsidP="00691E25">
      <w:pPr>
        <w:ind w:left="3420"/>
        <w:rPr>
          <w:rFonts w:ascii="Calibri" w:hAnsi="Calibri"/>
          <w:b/>
          <w:u w:val="single"/>
        </w:rPr>
      </w:pPr>
    </w:p>
    <w:p w:rsidR="003E0CFC" w:rsidRPr="00014B0E" w:rsidRDefault="008F4BCD" w:rsidP="00691E25">
      <w:pPr>
        <w:numPr>
          <w:ilvl w:val="2"/>
          <w:numId w:val="11"/>
        </w:numPr>
        <w:rPr>
          <w:rFonts w:ascii="Calibri" w:hAnsi="Calibri"/>
          <w:b/>
          <w:u w:val="single"/>
        </w:rPr>
      </w:pPr>
      <w:r w:rsidRPr="00014B0E">
        <w:rPr>
          <w:rFonts w:ascii="Calibri" w:hAnsi="Calibri"/>
          <w:b/>
          <w:u w:val="single"/>
        </w:rPr>
        <w:t>stavební práce, pořízení strojů a zařízení</w:t>
      </w:r>
    </w:p>
    <w:p w:rsidR="008F4BCD" w:rsidRPr="00014B0E" w:rsidRDefault="008F4BCD" w:rsidP="00691E25">
      <w:pPr>
        <w:rPr>
          <w:rFonts w:ascii="Calibri" w:hAnsi="Calibri"/>
          <w:b/>
          <w:u w:val="single"/>
        </w:rPr>
      </w:pPr>
    </w:p>
    <w:p w:rsidR="008F4BCD" w:rsidRPr="00014B0E" w:rsidRDefault="00E94548" w:rsidP="008F4BCD">
      <w:pPr>
        <w:numPr>
          <w:ilvl w:val="2"/>
          <w:numId w:val="1"/>
        </w:numPr>
        <w:jc w:val="both"/>
        <w:rPr>
          <w:rFonts w:ascii="Calibri" w:hAnsi="Calibri"/>
        </w:rPr>
      </w:pPr>
      <w:r w:rsidRPr="00014B0E">
        <w:rPr>
          <w:rFonts w:ascii="Calibri" w:hAnsi="Calibri"/>
        </w:rPr>
        <w:t xml:space="preserve">protokol o převzetí a předání </w:t>
      </w:r>
      <w:r w:rsidR="00753C97" w:rsidRPr="00014B0E">
        <w:rPr>
          <w:rFonts w:ascii="Calibri" w:hAnsi="Calibri"/>
        </w:rPr>
        <w:t>staveniště</w:t>
      </w:r>
      <w:r w:rsidR="007D3B7C" w:rsidRPr="00014B0E">
        <w:rPr>
          <w:rFonts w:ascii="Calibri" w:hAnsi="Calibri"/>
        </w:rPr>
        <w:t xml:space="preserve">, </w:t>
      </w:r>
    </w:p>
    <w:p w:rsidR="00E94548" w:rsidRPr="00014B0E" w:rsidRDefault="00E94548" w:rsidP="008F4BCD">
      <w:pPr>
        <w:numPr>
          <w:ilvl w:val="2"/>
          <w:numId w:val="1"/>
        </w:numPr>
        <w:jc w:val="both"/>
        <w:rPr>
          <w:rFonts w:ascii="Calibri" w:hAnsi="Calibri"/>
        </w:rPr>
      </w:pPr>
      <w:r w:rsidRPr="00014B0E">
        <w:rPr>
          <w:rFonts w:ascii="Calibri" w:hAnsi="Calibri"/>
        </w:rPr>
        <w:t xml:space="preserve">stavební deník resp. tzv. jednoduchý záznam o stavbě – při každém předkládání výdajů spojených se stavebními pracemi vedený </w:t>
      </w:r>
      <w:r w:rsidR="007D3B7C" w:rsidRPr="00014B0E">
        <w:rPr>
          <w:rFonts w:ascii="Calibri" w:hAnsi="Calibri"/>
        </w:rPr>
        <w:t>v</w:t>
      </w:r>
      <w:r w:rsidRPr="00014B0E">
        <w:rPr>
          <w:rFonts w:ascii="Calibri" w:hAnsi="Calibri"/>
        </w:rPr>
        <w:t xml:space="preserve"> souladu </w:t>
      </w:r>
      <w:r w:rsidR="007D3B7C" w:rsidRPr="00014B0E">
        <w:rPr>
          <w:rFonts w:ascii="Calibri" w:hAnsi="Calibri"/>
        </w:rPr>
        <w:t>s požadavky zákona č. 183/2006Sb., o územním plánování a stavebním řádu (stavební zákon) a vyhlášky č. 499/2006SB., o dokumentaci staveb</w:t>
      </w:r>
    </w:p>
    <w:p w:rsidR="00E94548" w:rsidRPr="00014B0E" w:rsidRDefault="00D549E3" w:rsidP="008F4BCD">
      <w:pPr>
        <w:numPr>
          <w:ilvl w:val="2"/>
          <w:numId w:val="1"/>
        </w:numPr>
        <w:jc w:val="both"/>
        <w:rPr>
          <w:rFonts w:ascii="Calibri" w:hAnsi="Calibri"/>
        </w:rPr>
      </w:pPr>
      <w:r w:rsidRPr="00014B0E">
        <w:rPr>
          <w:rFonts w:ascii="Calibri" w:hAnsi="Calibri"/>
        </w:rPr>
        <w:t>zápisy z kontrolních dnů</w:t>
      </w:r>
      <w:r w:rsidR="00E94548" w:rsidRPr="00014B0E">
        <w:rPr>
          <w:rFonts w:ascii="Calibri" w:hAnsi="Calibri"/>
        </w:rPr>
        <w:t xml:space="preserve"> </w:t>
      </w:r>
      <w:r w:rsidR="007D3B7C" w:rsidRPr="00014B0E">
        <w:rPr>
          <w:rFonts w:ascii="Calibri" w:hAnsi="Calibri"/>
        </w:rPr>
        <w:t>(TDI, BOZP)</w:t>
      </w:r>
    </w:p>
    <w:p w:rsidR="00E94548" w:rsidRPr="00014B0E" w:rsidRDefault="007D3B7C" w:rsidP="00E94548">
      <w:pPr>
        <w:numPr>
          <w:ilvl w:val="2"/>
          <w:numId w:val="1"/>
        </w:numPr>
        <w:jc w:val="both"/>
        <w:rPr>
          <w:rFonts w:ascii="Calibri" w:hAnsi="Calibri"/>
        </w:rPr>
      </w:pPr>
      <w:r w:rsidRPr="00014B0E">
        <w:rPr>
          <w:rFonts w:ascii="Calibri" w:hAnsi="Calibri"/>
        </w:rPr>
        <w:t>protokol o převzetí dodávky/zboží</w:t>
      </w:r>
    </w:p>
    <w:p w:rsidR="007D3B7C" w:rsidRPr="00014B0E" w:rsidRDefault="007D3B7C" w:rsidP="00E94548">
      <w:pPr>
        <w:numPr>
          <w:ilvl w:val="2"/>
          <w:numId w:val="1"/>
        </w:numPr>
        <w:jc w:val="both"/>
        <w:rPr>
          <w:rFonts w:ascii="Calibri" w:hAnsi="Calibri"/>
        </w:rPr>
      </w:pPr>
      <w:r w:rsidRPr="00014B0E">
        <w:rPr>
          <w:rFonts w:ascii="Calibri" w:hAnsi="Calibri"/>
        </w:rPr>
        <w:t xml:space="preserve">fotodokumentace, pokud byla pořizována, </w:t>
      </w:r>
    </w:p>
    <w:p w:rsidR="007D3B7C" w:rsidRPr="00014B0E" w:rsidRDefault="007D3B7C" w:rsidP="00E94548">
      <w:pPr>
        <w:numPr>
          <w:ilvl w:val="2"/>
          <w:numId w:val="1"/>
        </w:numPr>
        <w:jc w:val="both"/>
        <w:rPr>
          <w:rFonts w:ascii="Calibri" w:hAnsi="Calibri"/>
        </w:rPr>
      </w:pPr>
      <w:r w:rsidRPr="00014B0E">
        <w:rPr>
          <w:rFonts w:ascii="Calibri" w:hAnsi="Calibri"/>
        </w:rPr>
        <w:t xml:space="preserve">fotodokumentace umístěného billboardu a doklad o jeho rozměru v souladu s požadavky programu </w:t>
      </w:r>
    </w:p>
    <w:p w:rsidR="005B7436" w:rsidRPr="00014B0E" w:rsidRDefault="005B7436" w:rsidP="00D549E3">
      <w:pPr>
        <w:ind w:firstLine="708"/>
        <w:rPr>
          <w:rFonts w:ascii="Calibri" w:hAnsi="Calibri"/>
          <w:u w:val="single"/>
        </w:rPr>
      </w:pPr>
      <w:r w:rsidRPr="00014B0E">
        <w:rPr>
          <w:rFonts w:ascii="Calibri" w:hAnsi="Calibri"/>
          <w:u w:val="single"/>
        </w:rPr>
        <w:t>V relevantních případech také předmětnou dokumentaci k provedeným výběrovým/zadávacím řízením</w:t>
      </w:r>
    </w:p>
    <w:p w:rsidR="003E0CFC" w:rsidRPr="00014B0E" w:rsidRDefault="003E0CFC" w:rsidP="00691E25">
      <w:pPr>
        <w:ind w:left="2700"/>
        <w:rPr>
          <w:rFonts w:ascii="Calibri" w:hAnsi="Calibri"/>
          <w:b/>
          <w:u w:val="single"/>
        </w:rPr>
      </w:pPr>
    </w:p>
    <w:p w:rsidR="00BA7806" w:rsidRPr="00014B0E" w:rsidRDefault="00BA7806" w:rsidP="00BA7806">
      <w:pPr>
        <w:rPr>
          <w:rFonts w:ascii="Calibri" w:hAnsi="Calibri"/>
        </w:rPr>
      </w:pPr>
    </w:p>
    <w:p w:rsidR="00C4594D" w:rsidRPr="00014B0E" w:rsidRDefault="00C4594D" w:rsidP="00BA7806">
      <w:pPr>
        <w:rPr>
          <w:rFonts w:ascii="Calibri" w:hAnsi="Calibri"/>
          <w:b/>
          <w:u w:val="single"/>
        </w:rPr>
      </w:pPr>
    </w:p>
    <w:p w:rsidR="003352AD" w:rsidRPr="009310B7" w:rsidRDefault="00EE1688" w:rsidP="009310B7">
      <w:pPr>
        <w:numPr>
          <w:ilvl w:val="0"/>
          <w:numId w:val="39"/>
        </w:numPr>
        <w:jc w:val="both"/>
        <w:rPr>
          <w:rFonts w:ascii="Calibri" w:hAnsi="Calibri"/>
          <w:b/>
          <w:sz w:val="72"/>
          <w:szCs w:val="72"/>
        </w:rPr>
      </w:pPr>
      <w:r w:rsidRPr="009310B7">
        <w:rPr>
          <w:rFonts w:ascii="Calibri" w:hAnsi="Calibri"/>
          <w:b/>
          <w:sz w:val="72"/>
          <w:szCs w:val="72"/>
        </w:rPr>
        <w:t>specifické informace</w:t>
      </w:r>
      <w:r w:rsidR="00C65D18">
        <w:rPr>
          <w:rFonts w:ascii="Calibri" w:hAnsi="Calibri"/>
          <w:b/>
          <w:sz w:val="72"/>
          <w:szCs w:val="72"/>
        </w:rPr>
        <w:t xml:space="preserve"> a požadavky</w:t>
      </w:r>
    </w:p>
    <w:p w:rsidR="00BB7E02" w:rsidRPr="00014B0E" w:rsidRDefault="00BB7E02" w:rsidP="00BA7806">
      <w:pPr>
        <w:rPr>
          <w:rFonts w:ascii="Calibri" w:hAnsi="Calibri"/>
          <w:b/>
          <w:u w:val="single"/>
        </w:rPr>
      </w:pPr>
    </w:p>
    <w:p w:rsidR="00BA7806" w:rsidRPr="00014B0E" w:rsidRDefault="00BA7806" w:rsidP="00BA7806">
      <w:pPr>
        <w:rPr>
          <w:rFonts w:ascii="Calibri" w:hAnsi="Calibri"/>
          <w:b/>
          <w:u w:val="single"/>
        </w:rPr>
      </w:pPr>
      <w:r w:rsidRPr="00014B0E">
        <w:rPr>
          <w:rFonts w:ascii="Calibri" w:hAnsi="Calibri"/>
          <w:b/>
          <w:u w:val="single"/>
        </w:rPr>
        <w:t>Výpočet alikvotní částky pro projekt</w:t>
      </w:r>
    </w:p>
    <w:p w:rsidR="00BA7806" w:rsidRPr="00014B0E" w:rsidRDefault="007C5483" w:rsidP="009310B7">
      <w:pPr>
        <w:numPr>
          <w:ilvl w:val="0"/>
          <w:numId w:val="42"/>
        </w:numPr>
        <w:jc w:val="both"/>
        <w:rPr>
          <w:rFonts w:ascii="Calibri" w:hAnsi="Calibri"/>
        </w:rPr>
      </w:pPr>
      <w:r w:rsidRPr="00014B0E">
        <w:rPr>
          <w:rFonts w:ascii="Calibri" w:hAnsi="Calibri"/>
        </w:rPr>
        <w:t>pokud</w:t>
      </w:r>
      <w:r w:rsidR="00873625" w:rsidRPr="00014B0E">
        <w:rPr>
          <w:rFonts w:ascii="Calibri" w:hAnsi="Calibri"/>
        </w:rPr>
        <w:t xml:space="preserve"> vstupy do projektu</w:t>
      </w:r>
      <w:r w:rsidR="00BA7806" w:rsidRPr="00014B0E">
        <w:rPr>
          <w:rFonts w:ascii="Calibri" w:hAnsi="Calibri"/>
        </w:rPr>
        <w:t xml:space="preserve"> ne</w:t>
      </w:r>
      <w:r w:rsidR="00873625" w:rsidRPr="00014B0E">
        <w:rPr>
          <w:rFonts w:ascii="Calibri" w:hAnsi="Calibri"/>
        </w:rPr>
        <w:t>jsou</w:t>
      </w:r>
      <w:r w:rsidR="00BA7806" w:rsidRPr="00014B0E">
        <w:rPr>
          <w:rFonts w:ascii="Calibri" w:hAnsi="Calibri"/>
        </w:rPr>
        <w:t xml:space="preserve"> </w:t>
      </w:r>
      <w:r w:rsidR="00020A9C" w:rsidRPr="00014B0E">
        <w:rPr>
          <w:rFonts w:ascii="Calibri" w:hAnsi="Calibri"/>
        </w:rPr>
        <w:t>pořízen</w:t>
      </w:r>
      <w:r w:rsidR="00873625" w:rsidRPr="00014B0E">
        <w:rPr>
          <w:rFonts w:ascii="Calibri" w:hAnsi="Calibri"/>
        </w:rPr>
        <w:t>y</w:t>
      </w:r>
      <w:r w:rsidR="00020A9C" w:rsidRPr="00014B0E">
        <w:rPr>
          <w:rFonts w:ascii="Calibri" w:hAnsi="Calibri"/>
        </w:rPr>
        <w:t>/</w:t>
      </w:r>
      <w:r w:rsidR="00873625" w:rsidRPr="00014B0E">
        <w:rPr>
          <w:rFonts w:ascii="Calibri" w:hAnsi="Calibri"/>
        </w:rPr>
        <w:t>spotřebovány</w:t>
      </w:r>
      <w:r w:rsidR="00020A9C" w:rsidRPr="00014B0E">
        <w:rPr>
          <w:rFonts w:ascii="Calibri" w:hAnsi="Calibri"/>
        </w:rPr>
        <w:t>/</w:t>
      </w:r>
      <w:r w:rsidR="00BA7806" w:rsidRPr="00014B0E">
        <w:rPr>
          <w:rFonts w:ascii="Calibri" w:hAnsi="Calibri"/>
        </w:rPr>
        <w:t>používán</w:t>
      </w:r>
      <w:r w:rsidR="00873625" w:rsidRPr="00014B0E">
        <w:rPr>
          <w:rFonts w:ascii="Calibri" w:hAnsi="Calibri"/>
        </w:rPr>
        <w:t>y</w:t>
      </w:r>
      <w:r w:rsidR="001D0B25" w:rsidRPr="00014B0E">
        <w:rPr>
          <w:rFonts w:ascii="Calibri" w:hAnsi="Calibri"/>
        </w:rPr>
        <w:t>/využíván</w:t>
      </w:r>
      <w:r w:rsidR="00873625" w:rsidRPr="00014B0E">
        <w:rPr>
          <w:rFonts w:ascii="Calibri" w:hAnsi="Calibri"/>
        </w:rPr>
        <w:t>y</w:t>
      </w:r>
      <w:r w:rsidR="00BA7806" w:rsidRPr="00014B0E">
        <w:rPr>
          <w:rFonts w:ascii="Calibri" w:hAnsi="Calibri"/>
        </w:rPr>
        <w:t xml:space="preserve"> zcela pro projekt, </w:t>
      </w:r>
      <w:r w:rsidR="00A37972" w:rsidRPr="00014B0E">
        <w:rPr>
          <w:rFonts w:ascii="Calibri" w:hAnsi="Calibri"/>
        </w:rPr>
        <w:t xml:space="preserve">se </w:t>
      </w:r>
      <w:r w:rsidR="00BA7806" w:rsidRPr="00014B0E">
        <w:rPr>
          <w:rFonts w:ascii="Calibri" w:hAnsi="Calibri"/>
        </w:rPr>
        <w:t xml:space="preserve">za způsobilý výdaj považuje jen poměrná část – příjemce je povinen doložit </w:t>
      </w:r>
      <w:r w:rsidR="001D0B25" w:rsidRPr="00014B0E">
        <w:rPr>
          <w:rFonts w:ascii="Calibri" w:hAnsi="Calibri"/>
        </w:rPr>
        <w:t xml:space="preserve">metodu </w:t>
      </w:r>
      <w:r w:rsidR="00BA7806" w:rsidRPr="00014B0E">
        <w:rPr>
          <w:rFonts w:ascii="Calibri" w:hAnsi="Calibri"/>
        </w:rPr>
        <w:t>výpoč</w:t>
      </w:r>
      <w:r w:rsidR="001D0B25" w:rsidRPr="00014B0E">
        <w:rPr>
          <w:rFonts w:ascii="Calibri" w:hAnsi="Calibri"/>
        </w:rPr>
        <w:t>tu</w:t>
      </w:r>
      <w:r w:rsidR="00BA7806" w:rsidRPr="00014B0E">
        <w:rPr>
          <w:rFonts w:ascii="Calibri" w:hAnsi="Calibri"/>
        </w:rPr>
        <w:t xml:space="preserve"> této poměrné části</w:t>
      </w:r>
      <w:r w:rsidR="001D0B25" w:rsidRPr="00014B0E">
        <w:rPr>
          <w:rFonts w:ascii="Calibri" w:hAnsi="Calibri"/>
        </w:rPr>
        <w:t xml:space="preserve"> (jakou rozvrhovou základnu zvolil)</w:t>
      </w:r>
      <w:r w:rsidR="00D66185" w:rsidRPr="00014B0E">
        <w:rPr>
          <w:rFonts w:ascii="Calibri" w:hAnsi="Calibri"/>
        </w:rPr>
        <w:t>.</w:t>
      </w:r>
    </w:p>
    <w:p w:rsidR="00AD276E" w:rsidRPr="00014B0E" w:rsidRDefault="00AD276E" w:rsidP="009310B7">
      <w:pPr>
        <w:numPr>
          <w:ilvl w:val="0"/>
          <w:numId w:val="42"/>
        </w:numPr>
        <w:jc w:val="both"/>
        <w:rPr>
          <w:rFonts w:ascii="Calibri" w:hAnsi="Calibri"/>
        </w:rPr>
      </w:pPr>
      <w:r w:rsidRPr="00014B0E">
        <w:rPr>
          <w:rFonts w:ascii="Calibri" w:hAnsi="Calibri"/>
        </w:rPr>
        <w:t>v případě tzv. alikvotní částky pro projekt je nutné respektovat náležitosti a pravidla stanov</w:t>
      </w:r>
      <w:r w:rsidR="00930671" w:rsidRPr="00014B0E">
        <w:rPr>
          <w:rFonts w:ascii="Calibri" w:hAnsi="Calibri"/>
        </w:rPr>
        <w:t>en</w:t>
      </w:r>
      <w:r w:rsidRPr="00014B0E">
        <w:rPr>
          <w:rFonts w:ascii="Calibri" w:hAnsi="Calibri"/>
        </w:rPr>
        <w:t>á pro daný program</w:t>
      </w:r>
    </w:p>
    <w:p w:rsidR="00133C27" w:rsidRPr="00014B0E" w:rsidRDefault="00133C27" w:rsidP="00BB7E02">
      <w:pPr>
        <w:ind w:left="720"/>
        <w:jc w:val="both"/>
        <w:rPr>
          <w:rFonts w:ascii="Calibri" w:hAnsi="Calibri"/>
        </w:rPr>
      </w:pPr>
    </w:p>
    <w:p w:rsidR="00A674D9" w:rsidRPr="00014B0E" w:rsidRDefault="00A674D9" w:rsidP="00703CDD">
      <w:pPr>
        <w:rPr>
          <w:rFonts w:ascii="Calibri" w:hAnsi="Calibri"/>
          <w:b/>
          <w:u w:val="single"/>
        </w:rPr>
      </w:pPr>
    </w:p>
    <w:p w:rsidR="00703CDD" w:rsidRPr="00014B0E" w:rsidRDefault="005C7E14" w:rsidP="00EF377B">
      <w:pPr>
        <w:rPr>
          <w:rFonts w:ascii="Calibri" w:hAnsi="Calibri"/>
          <w:b/>
          <w:u w:val="single"/>
        </w:rPr>
      </w:pPr>
      <w:r w:rsidRPr="00014B0E">
        <w:rPr>
          <w:rFonts w:ascii="Calibri" w:hAnsi="Calibri"/>
          <w:b/>
          <w:u w:val="single"/>
        </w:rPr>
        <w:t>Oddělená účetní evidence pro projekt</w:t>
      </w:r>
    </w:p>
    <w:p w:rsidR="00C85B5A" w:rsidRPr="00014B0E" w:rsidRDefault="00AD6BB9" w:rsidP="005E62CB">
      <w:pPr>
        <w:jc w:val="both"/>
        <w:rPr>
          <w:rFonts w:ascii="Calibri" w:hAnsi="Calibri"/>
          <w:b/>
        </w:rPr>
      </w:pPr>
      <w:r w:rsidRPr="00014B0E">
        <w:rPr>
          <w:rFonts w:ascii="Calibri" w:hAnsi="Calibri"/>
          <w:b/>
        </w:rPr>
        <w:t>Pro prokázání</w:t>
      </w:r>
      <w:r w:rsidR="00A63F6B" w:rsidRPr="00014B0E">
        <w:rPr>
          <w:rFonts w:ascii="Calibri" w:hAnsi="Calibri"/>
          <w:b/>
        </w:rPr>
        <w:t xml:space="preserve">, že každý výdaj na soupisce je způsobilý,  příjemce/partner předkládá se soupiskou výdajů </w:t>
      </w:r>
      <w:r w:rsidR="007C5483" w:rsidRPr="00014B0E">
        <w:rPr>
          <w:rFonts w:ascii="Calibri" w:hAnsi="Calibri"/>
          <w:b/>
        </w:rPr>
        <w:t>výstup z</w:t>
      </w:r>
      <w:r w:rsidRPr="00014B0E">
        <w:rPr>
          <w:rFonts w:ascii="Calibri" w:hAnsi="Calibri"/>
          <w:b/>
        </w:rPr>
        <w:t xml:space="preserve"> </w:t>
      </w:r>
      <w:r w:rsidR="008F6889" w:rsidRPr="00014B0E">
        <w:rPr>
          <w:rFonts w:ascii="Calibri" w:hAnsi="Calibri"/>
          <w:b/>
        </w:rPr>
        <w:t>oddělené</w:t>
      </w:r>
      <w:r w:rsidRPr="00014B0E">
        <w:rPr>
          <w:rFonts w:ascii="Calibri" w:hAnsi="Calibri"/>
          <w:b/>
        </w:rPr>
        <w:t xml:space="preserve"> účetní evidence pro projekt</w:t>
      </w:r>
      <w:r w:rsidR="00A63F6B" w:rsidRPr="00014B0E">
        <w:rPr>
          <w:rFonts w:ascii="Calibri" w:hAnsi="Calibri"/>
          <w:b/>
        </w:rPr>
        <w:t xml:space="preserve">, že jsou jednotlivé výdaje </w:t>
      </w:r>
      <w:r w:rsidR="00EA5E4B" w:rsidRPr="00014B0E">
        <w:rPr>
          <w:rFonts w:ascii="Calibri" w:hAnsi="Calibri"/>
          <w:b/>
        </w:rPr>
        <w:t xml:space="preserve">a příjmy z projektu </w:t>
      </w:r>
      <w:r w:rsidR="00A63F6B" w:rsidRPr="00014B0E">
        <w:rPr>
          <w:rFonts w:ascii="Calibri" w:hAnsi="Calibri"/>
          <w:b/>
        </w:rPr>
        <w:t>uvedené na soupisce řádně zaúčtované v </w:t>
      </w:r>
      <w:r w:rsidR="00EA5E4B" w:rsidRPr="00014B0E">
        <w:rPr>
          <w:rFonts w:ascii="Calibri" w:hAnsi="Calibri"/>
          <w:b/>
        </w:rPr>
        <w:t xml:space="preserve">oddělené účetní </w:t>
      </w:r>
      <w:r w:rsidR="00A63F6B" w:rsidRPr="00014B0E">
        <w:rPr>
          <w:rFonts w:ascii="Calibri" w:hAnsi="Calibri"/>
          <w:b/>
        </w:rPr>
        <w:t>evidenci partnera</w:t>
      </w:r>
      <w:r w:rsidR="00D04E09" w:rsidRPr="00014B0E">
        <w:rPr>
          <w:rFonts w:ascii="Calibri" w:hAnsi="Calibri"/>
          <w:b/>
        </w:rPr>
        <w:t xml:space="preserve"> (s výjimkou přípravných výdajů</w:t>
      </w:r>
      <w:r w:rsidR="00930671" w:rsidRPr="00014B0E">
        <w:rPr>
          <w:rFonts w:ascii="Calibri" w:hAnsi="Calibri"/>
          <w:b/>
        </w:rPr>
        <w:t xml:space="preserve"> a výdajů nárokovaných paušální sazbou</w:t>
      </w:r>
      <w:r w:rsidR="00D04E09" w:rsidRPr="00014B0E">
        <w:rPr>
          <w:rFonts w:ascii="Calibri" w:hAnsi="Calibri"/>
          <w:b/>
        </w:rPr>
        <w:t>)</w:t>
      </w:r>
      <w:r w:rsidR="00CE7DF9" w:rsidRPr="00014B0E">
        <w:rPr>
          <w:rFonts w:ascii="Calibri" w:hAnsi="Calibri"/>
          <w:b/>
        </w:rPr>
        <w:t xml:space="preserve"> s jednoznačnou vazbou pro projekt</w:t>
      </w:r>
      <w:r w:rsidR="00A63F6B" w:rsidRPr="00014B0E">
        <w:rPr>
          <w:rFonts w:ascii="Calibri" w:hAnsi="Calibri"/>
          <w:b/>
        </w:rPr>
        <w:t xml:space="preserve">.  </w:t>
      </w:r>
    </w:p>
    <w:p w:rsidR="006B2DCE" w:rsidRPr="00014B0E" w:rsidRDefault="006B2DCE" w:rsidP="005E62CB">
      <w:pPr>
        <w:jc w:val="both"/>
        <w:rPr>
          <w:rFonts w:ascii="Calibri" w:hAnsi="Calibri"/>
          <w:b/>
        </w:rPr>
      </w:pPr>
      <w:r w:rsidRPr="00014B0E">
        <w:rPr>
          <w:rFonts w:ascii="Calibri" w:hAnsi="Calibri"/>
          <w:b/>
        </w:rPr>
        <w:t xml:space="preserve">Příjemce/partner předkládá také čestné prohlášení o tom, na jaké středisko zaúčtoval odděleně výdaje. </w:t>
      </w:r>
    </w:p>
    <w:p w:rsidR="006B2DCE" w:rsidRPr="00014B0E" w:rsidRDefault="006B2DCE" w:rsidP="005E62CB">
      <w:pPr>
        <w:jc w:val="both"/>
        <w:rPr>
          <w:rFonts w:ascii="Calibri" w:hAnsi="Calibri"/>
          <w:b/>
        </w:rPr>
      </w:pPr>
      <w:r w:rsidRPr="00014B0E">
        <w:rPr>
          <w:rFonts w:ascii="Calibri" w:hAnsi="Calibri"/>
          <w:b/>
        </w:rPr>
        <w:t>S ohledem na urychlení kontroly doporučujeme, aby všechny výdaje v předkládaných sestavách byly označeny pořadovým číslem, pod jakým jsou uvedeny v Soupisce.</w:t>
      </w:r>
    </w:p>
    <w:p w:rsidR="00C85B5A" w:rsidRPr="00014B0E" w:rsidRDefault="00C85B5A" w:rsidP="005E62CB">
      <w:pPr>
        <w:jc w:val="both"/>
        <w:rPr>
          <w:rFonts w:ascii="Calibri" w:hAnsi="Calibri"/>
          <w:b/>
        </w:rPr>
      </w:pPr>
    </w:p>
    <w:p w:rsidR="00C10F31" w:rsidRPr="00014B0E" w:rsidRDefault="00C10F31" w:rsidP="00C10F31">
      <w:pPr>
        <w:rPr>
          <w:rFonts w:ascii="Calibri" w:hAnsi="Calibri"/>
          <w:b/>
          <w:u w:val="single"/>
        </w:rPr>
      </w:pPr>
      <w:r w:rsidRPr="00014B0E">
        <w:rPr>
          <w:rFonts w:ascii="Calibri" w:hAnsi="Calibri"/>
          <w:b/>
          <w:u w:val="single"/>
        </w:rPr>
        <w:t>výdaje v hotovosti</w:t>
      </w:r>
    </w:p>
    <w:p w:rsidR="00C10F31" w:rsidRPr="00014B0E" w:rsidRDefault="00C10F31" w:rsidP="00C10F31">
      <w:pPr>
        <w:rPr>
          <w:rFonts w:ascii="Calibri" w:hAnsi="Calibri"/>
        </w:rPr>
      </w:pPr>
      <w:r w:rsidRPr="00014B0E">
        <w:rPr>
          <w:rFonts w:ascii="Calibri" w:hAnsi="Calibri"/>
        </w:rPr>
        <w:t>Pro úhradu výdajů v hotovosti je nutné se řídit zákonem č. 254/2004Sb. o omezení plateb v hotovosti (zejména ve vazbě na §4)</w:t>
      </w:r>
    </w:p>
    <w:p w:rsidR="00C10F31" w:rsidRPr="00014B0E" w:rsidRDefault="00C10F31" w:rsidP="00C10F31">
      <w:pPr>
        <w:rPr>
          <w:rFonts w:ascii="Calibri" w:hAnsi="Calibri"/>
        </w:rPr>
      </w:pPr>
    </w:p>
    <w:p w:rsidR="00C10F31" w:rsidRPr="00014B0E" w:rsidRDefault="00C10F31" w:rsidP="00C10F31">
      <w:pPr>
        <w:rPr>
          <w:rFonts w:ascii="Calibri" w:hAnsi="Calibri"/>
        </w:rPr>
      </w:pPr>
    </w:p>
    <w:p w:rsidR="00C10F31" w:rsidRPr="00014B0E" w:rsidRDefault="00C10F31" w:rsidP="00C10F31">
      <w:pPr>
        <w:jc w:val="both"/>
        <w:rPr>
          <w:rFonts w:ascii="Calibri" w:hAnsi="Calibri"/>
          <w:b/>
          <w:bCs/>
          <w:u w:val="single"/>
        </w:rPr>
      </w:pPr>
      <w:r w:rsidRPr="00014B0E">
        <w:rPr>
          <w:rFonts w:ascii="Calibri" w:hAnsi="Calibri"/>
          <w:b/>
          <w:bCs/>
          <w:u w:val="single"/>
        </w:rPr>
        <w:t>Doporučené varianty sledování mzdových výdajů v účetnictví projektu</w:t>
      </w:r>
    </w:p>
    <w:p w:rsidR="00C10F31" w:rsidRPr="00014B0E" w:rsidRDefault="00C10F31" w:rsidP="00C10F31">
      <w:pPr>
        <w:jc w:val="both"/>
        <w:rPr>
          <w:rFonts w:ascii="Calibri" w:hAnsi="Calibri"/>
          <w:b/>
          <w:bCs/>
        </w:rPr>
      </w:pPr>
      <w:r w:rsidRPr="00014B0E">
        <w:rPr>
          <w:rFonts w:ascii="Calibri" w:hAnsi="Calibri"/>
          <w:b/>
          <w:bCs/>
        </w:rPr>
        <w:t>1. pomocí mzdového softwaru</w:t>
      </w:r>
    </w:p>
    <w:p w:rsidR="00C10F31" w:rsidRPr="00014B0E" w:rsidRDefault="00C10F31" w:rsidP="00C10F31">
      <w:pPr>
        <w:jc w:val="both"/>
        <w:rPr>
          <w:rFonts w:ascii="Calibri" w:hAnsi="Calibri"/>
        </w:rPr>
      </w:pPr>
      <w:r w:rsidRPr="00014B0E">
        <w:rPr>
          <w:rFonts w:ascii="Calibri" w:hAnsi="Calibri"/>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C10F31" w:rsidRPr="00014B0E" w:rsidRDefault="00C10F31" w:rsidP="00C10F31">
      <w:pPr>
        <w:jc w:val="both"/>
        <w:rPr>
          <w:rFonts w:ascii="Calibri" w:hAnsi="Calibri"/>
          <w:b/>
          <w:bCs/>
        </w:rPr>
      </w:pPr>
    </w:p>
    <w:p w:rsidR="00C10F31" w:rsidRPr="00014B0E" w:rsidRDefault="00C10F31" w:rsidP="00C10F31">
      <w:pPr>
        <w:jc w:val="both"/>
        <w:rPr>
          <w:rFonts w:ascii="Calibri" w:hAnsi="Calibri"/>
          <w:b/>
          <w:bCs/>
        </w:rPr>
      </w:pPr>
      <w:r w:rsidRPr="00014B0E">
        <w:rPr>
          <w:rFonts w:ascii="Calibri" w:hAnsi="Calibri"/>
          <w:b/>
          <w:bCs/>
        </w:rPr>
        <w:t>2. pomocí analytických účtů v účetnictví zaměstnavatele</w:t>
      </w:r>
    </w:p>
    <w:p w:rsidR="00C10F31" w:rsidRPr="00014B0E" w:rsidRDefault="00C10F31" w:rsidP="00C10F31">
      <w:pPr>
        <w:jc w:val="both"/>
        <w:rPr>
          <w:rFonts w:ascii="Calibri" w:hAnsi="Calibri"/>
          <w:b/>
          <w:bCs/>
        </w:rPr>
      </w:pPr>
      <w:r w:rsidRPr="00014B0E">
        <w:rPr>
          <w:rFonts w:ascii="Calibri" w:hAnsi="Calibri"/>
          <w:b/>
          <w:bCs/>
        </w:rPr>
        <w:t>2a) analytické sledování nákladů</w:t>
      </w:r>
    </w:p>
    <w:p w:rsidR="00C10F31" w:rsidRPr="00014B0E" w:rsidRDefault="00C10F31" w:rsidP="00C10F31">
      <w:pPr>
        <w:jc w:val="both"/>
        <w:rPr>
          <w:rFonts w:ascii="Calibri" w:hAnsi="Calibri"/>
        </w:rPr>
      </w:pPr>
      <w:r w:rsidRPr="00014B0E">
        <w:rPr>
          <w:rFonts w:ascii="Calibri" w:hAnsi="Calibri"/>
        </w:rPr>
        <w:t xml:space="preserve">V účetnictví jsou sledovány na analytických účtech mzdové náklady za projekt (číslo účtu </w:t>
      </w:r>
      <w:proofErr w:type="gramStart"/>
      <w:r w:rsidRPr="00014B0E">
        <w:rPr>
          <w:rFonts w:ascii="Calibri" w:hAnsi="Calibri"/>
        </w:rPr>
        <w:t>521.xxx</w:t>
      </w:r>
      <w:proofErr w:type="gramEnd"/>
      <w:r w:rsidRPr="00014B0E">
        <w:rPr>
          <w:rFonts w:ascii="Calibri" w:hAnsi="Calibri"/>
        </w:rPr>
        <w:t xml:space="preserve">, 524.xxx) a zbylé náklady ve mzdové oblasti (číslo účtu 521.yyy, 524.yyy). Částky způsobilých výdajů představují odděleně analyticky členěné částky nákladů na účtech </w:t>
      </w:r>
      <w:proofErr w:type="gramStart"/>
      <w:r w:rsidRPr="00014B0E">
        <w:rPr>
          <w:rFonts w:ascii="Calibri" w:hAnsi="Calibri"/>
        </w:rPr>
        <w:t>521.xxx</w:t>
      </w:r>
      <w:proofErr w:type="gramEnd"/>
      <w:r w:rsidRPr="00014B0E">
        <w:rPr>
          <w:rFonts w:ascii="Calibri" w:hAnsi="Calibri"/>
        </w:rPr>
        <w:t xml:space="preserve"> a 524.xxx s tím, že prokázání uskutečnění těchto výdajů je provedeno vazbou na úhrady z banky, popř. z pokladny. Úbytky peněz z bankovního účtu, popř. z pokladny v celkových částkách, ke kterým se dospělo tímto způsobem účtování prokazují, že částky výdajů zachycených na analytických účtech </w:t>
      </w:r>
      <w:proofErr w:type="gramStart"/>
      <w:r w:rsidRPr="00014B0E">
        <w:rPr>
          <w:rFonts w:ascii="Calibri" w:hAnsi="Calibri"/>
        </w:rPr>
        <w:t>521.xxx</w:t>
      </w:r>
      <w:proofErr w:type="gramEnd"/>
      <w:r w:rsidRPr="00014B0E">
        <w:rPr>
          <w:rFonts w:ascii="Calibri" w:hAnsi="Calibri"/>
        </w:rPr>
        <w:t xml:space="preserve"> a 524.xxx byly skutečně vyplaceny a výdaj skutečně nastal.</w:t>
      </w:r>
    </w:p>
    <w:p w:rsidR="00C10F31" w:rsidRPr="00014B0E" w:rsidRDefault="00C10F31" w:rsidP="00C10F31">
      <w:pPr>
        <w:jc w:val="both"/>
        <w:rPr>
          <w:rFonts w:ascii="Calibri" w:hAnsi="Calibri"/>
        </w:rPr>
      </w:pPr>
    </w:p>
    <w:p w:rsidR="00C10F31" w:rsidRPr="00014B0E" w:rsidRDefault="00C10F31" w:rsidP="00C10F31">
      <w:pPr>
        <w:jc w:val="both"/>
        <w:rPr>
          <w:rFonts w:ascii="Calibri" w:hAnsi="Calibri"/>
          <w:b/>
          <w:bCs/>
        </w:rPr>
      </w:pPr>
      <w:r w:rsidRPr="00014B0E">
        <w:rPr>
          <w:rFonts w:ascii="Calibri" w:hAnsi="Calibri"/>
          <w:b/>
          <w:bCs/>
        </w:rPr>
        <w:t>2b) analytické sledování závazků vůči zaměstnancům a orgánům sociálního a zdravotního pojištění</w:t>
      </w:r>
    </w:p>
    <w:p w:rsidR="00C10F31" w:rsidRPr="00014B0E" w:rsidRDefault="00C10F31" w:rsidP="00C10F31">
      <w:pPr>
        <w:jc w:val="both"/>
        <w:rPr>
          <w:rFonts w:ascii="Calibri" w:hAnsi="Calibri"/>
          <w:b/>
          <w:bCs/>
        </w:rPr>
      </w:pPr>
      <w:r w:rsidRPr="00014B0E">
        <w:rPr>
          <w:rFonts w:ascii="Calibri" w:hAnsi="Calibri"/>
        </w:rPr>
        <w:t xml:space="preserve">V účetnictví jsou analyticky členěny závazky připadající na projekt (číslo účtu </w:t>
      </w:r>
      <w:proofErr w:type="gramStart"/>
      <w:r w:rsidRPr="00014B0E">
        <w:rPr>
          <w:rFonts w:ascii="Calibri" w:hAnsi="Calibri"/>
        </w:rPr>
        <w:t>331.xxx</w:t>
      </w:r>
      <w:proofErr w:type="gramEnd"/>
      <w:r w:rsidRPr="00014B0E">
        <w:rPr>
          <w:rFonts w:ascii="Calibri" w:hAnsi="Calibri"/>
        </w:rPr>
        <w:t xml:space="preserve">, 336.xxx) a zbylé závazky (číslo účtu 331.yyy, 336.yyy). Částky způsobilých výdajů představují odděleně analyticky členěné částky závazků na účtech </w:t>
      </w:r>
      <w:proofErr w:type="gramStart"/>
      <w:r w:rsidRPr="00014B0E">
        <w:rPr>
          <w:rFonts w:ascii="Calibri" w:hAnsi="Calibri"/>
        </w:rPr>
        <w:t>331.xxx</w:t>
      </w:r>
      <w:proofErr w:type="gramEnd"/>
      <w:r w:rsidRPr="00014B0E">
        <w:rPr>
          <w:rFonts w:ascii="Calibri" w:hAnsi="Calibri"/>
        </w:rPr>
        <w:t xml:space="preserve"> a 336.xxx s tím, že prokázání uskutečnění těchto výdajů je provedeno vazbou na úhrady z banky, popř. z pokladny. Úbytky peněz z bankovního účtu, popř. z pokladny v celkových částkách, ke kterým se dospělo tímto způsobem účtování prokazují, že částky závazků zachycených na analytických účtech </w:t>
      </w:r>
      <w:proofErr w:type="gramStart"/>
      <w:r w:rsidRPr="00014B0E">
        <w:rPr>
          <w:rFonts w:ascii="Calibri" w:hAnsi="Calibri"/>
        </w:rPr>
        <w:t>331.xxx</w:t>
      </w:r>
      <w:proofErr w:type="gramEnd"/>
      <w:r w:rsidRPr="00014B0E">
        <w:rPr>
          <w:rFonts w:ascii="Calibri" w:hAnsi="Calibri"/>
        </w:rPr>
        <w:t xml:space="preserve"> a 336.xxx byly skutečně vyplaceny a výdaj skutečně nastal.</w:t>
      </w:r>
    </w:p>
    <w:p w:rsidR="004F73FA" w:rsidRPr="00014B0E" w:rsidRDefault="004F73FA" w:rsidP="004F73FA">
      <w:pPr>
        <w:jc w:val="both"/>
        <w:rPr>
          <w:rFonts w:ascii="Calibri" w:hAnsi="Calibri"/>
          <w:b/>
        </w:rPr>
      </w:pPr>
    </w:p>
    <w:p w:rsidR="003352AD" w:rsidRPr="00014B0E" w:rsidRDefault="003352AD" w:rsidP="001C30EC">
      <w:pPr>
        <w:ind w:left="360"/>
        <w:jc w:val="both"/>
        <w:rPr>
          <w:rFonts w:ascii="Calibri" w:hAnsi="Calibri"/>
        </w:rPr>
      </w:pPr>
    </w:p>
    <w:p w:rsidR="003352AD" w:rsidRPr="00014B0E" w:rsidRDefault="003352AD" w:rsidP="001C30EC">
      <w:pPr>
        <w:ind w:left="360"/>
        <w:jc w:val="both"/>
        <w:rPr>
          <w:rFonts w:ascii="Calibri" w:hAnsi="Calibri"/>
        </w:rPr>
      </w:pPr>
    </w:p>
    <w:p w:rsidR="003352AD" w:rsidRDefault="003352AD" w:rsidP="003352AD">
      <w:pPr>
        <w:jc w:val="both"/>
        <w:rPr>
          <w:rFonts w:ascii="Calibri" w:hAnsi="Calibri"/>
          <w:b/>
          <w:sz w:val="26"/>
          <w:szCs w:val="26"/>
        </w:rPr>
      </w:pPr>
      <w:r w:rsidRPr="00014B0E">
        <w:rPr>
          <w:rFonts w:ascii="Calibri" w:hAnsi="Calibri"/>
          <w:b/>
          <w:sz w:val="26"/>
          <w:szCs w:val="26"/>
        </w:rPr>
        <w:t xml:space="preserve">Za účelem ověření způsobilosti výdajů si může Kontrolor vždy od příjemce/partnera vyžádat další doklady a dokumenty nad rámec uvedený výše (dle Náležitostí dokladování), popř. mohou být rovněž předmětem tzv. kontroly na místě nebo jiných dalších kontrol. </w:t>
      </w:r>
    </w:p>
    <w:p w:rsidR="00310862" w:rsidRDefault="00310862" w:rsidP="003352AD">
      <w:pPr>
        <w:jc w:val="both"/>
        <w:rPr>
          <w:rFonts w:ascii="Calibri" w:hAnsi="Calibri"/>
          <w:b/>
          <w:sz w:val="26"/>
          <w:szCs w:val="26"/>
        </w:rPr>
      </w:pPr>
    </w:p>
    <w:p w:rsidR="00310862" w:rsidRPr="00014B0E" w:rsidRDefault="00310862" w:rsidP="003352AD">
      <w:pPr>
        <w:jc w:val="both"/>
        <w:rPr>
          <w:rFonts w:ascii="Calibri" w:hAnsi="Calibri"/>
          <w:b/>
          <w:sz w:val="26"/>
          <w:szCs w:val="26"/>
        </w:rPr>
      </w:pPr>
    </w:p>
    <w:p w:rsidR="003352AD" w:rsidRDefault="003352AD" w:rsidP="001C30EC">
      <w:pPr>
        <w:ind w:left="360"/>
        <w:jc w:val="both"/>
        <w:rPr>
          <w:rFonts w:ascii="Calibri" w:hAnsi="Calibri"/>
        </w:rPr>
      </w:pPr>
    </w:p>
    <w:p w:rsidR="00310862" w:rsidRDefault="00310862" w:rsidP="001C30EC">
      <w:pPr>
        <w:ind w:left="360"/>
        <w:jc w:val="both"/>
        <w:rPr>
          <w:rFonts w:ascii="Calibri" w:hAnsi="Calibri"/>
        </w:rPr>
      </w:pPr>
      <w:r>
        <w:rPr>
          <w:rFonts w:ascii="Calibri" w:hAnsi="Calibri"/>
        </w:rPr>
        <w:t>Seznam příloh:</w:t>
      </w:r>
    </w:p>
    <w:p w:rsidR="00310862" w:rsidRDefault="00310862" w:rsidP="00310862">
      <w:pPr>
        <w:numPr>
          <w:ilvl w:val="0"/>
          <w:numId w:val="1"/>
        </w:numPr>
        <w:jc w:val="both"/>
        <w:rPr>
          <w:rFonts w:ascii="Calibri" w:hAnsi="Calibri"/>
        </w:rPr>
      </w:pPr>
      <w:r>
        <w:rPr>
          <w:rFonts w:ascii="Calibri" w:hAnsi="Calibri"/>
        </w:rPr>
        <w:t>Čestné prohlášení k cestovnému</w:t>
      </w:r>
    </w:p>
    <w:p w:rsidR="00310862" w:rsidRDefault="00310862" w:rsidP="00310862">
      <w:pPr>
        <w:numPr>
          <w:ilvl w:val="0"/>
          <w:numId w:val="1"/>
        </w:numPr>
        <w:jc w:val="both"/>
        <w:rPr>
          <w:rFonts w:ascii="Calibri" w:hAnsi="Calibri"/>
        </w:rPr>
      </w:pPr>
      <w:r>
        <w:rPr>
          <w:rFonts w:ascii="Calibri" w:hAnsi="Calibri"/>
        </w:rPr>
        <w:t>Prohlášení k DPH</w:t>
      </w:r>
    </w:p>
    <w:p w:rsidR="00310862" w:rsidRDefault="00310862" w:rsidP="00310862">
      <w:pPr>
        <w:numPr>
          <w:ilvl w:val="0"/>
          <w:numId w:val="1"/>
        </w:numPr>
        <w:jc w:val="both"/>
        <w:rPr>
          <w:rFonts w:ascii="Calibri" w:hAnsi="Calibri"/>
        </w:rPr>
      </w:pPr>
      <w:r>
        <w:rPr>
          <w:rFonts w:ascii="Calibri" w:hAnsi="Calibri"/>
        </w:rPr>
        <w:t>Rekapitulace mezd</w:t>
      </w:r>
    </w:p>
    <w:p w:rsidR="00310862" w:rsidRDefault="00310862" w:rsidP="00310862">
      <w:pPr>
        <w:numPr>
          <w:ilvl w:val="0"/>
          <w:numId w:val="1"/>
        </w:numPr>
        <w:jc w:val="both"/>
        <w:rPr>
          <w:rFonts w:ascii="Calibri" w:hAnsi="Calibri"/>
        </w:rPr>
      </w:pPr>
      <w:r>
        <w:rPr>
          <w:rFonts w:ascii="Calibri" w:hAnsi="Calibri"/>
        </w:rPr>
        <w:t>sestava Přehled dobrovolné práce</w:t>
      </w:r>
    </w:p>
    <w:p w:rsidR="00310862" w:rsidRDefault="00310862" w:rsidP="00310862">
      <w:pPr>
        <w:numPr>
          <w:ilvl w:val="0"/>
          <w:numId w:val="1"/>
        </w:numPr>
        <w:jc w:val="both"/>
        <w:rPr>
          <w:rFonts w:ascii="Calibri" w:hAnsi="Calibri"/>
        </w:rPr>
      </w:pPr>
      <w:r>
        <w:rPr>
          <w:rFonts w:ascii="Calibri" w:hAnsi="Calibri"/>
        </w:rPr>
        <w:t>sestava Přehled leasingu</w:t>
      </w:r>
    </w:p>
    <w:p w:rsidR="00310862" w:rsidRDefault="00310862" w:rsidP="00310862">
      <w:pPr>
        <w:numPr>
          <w:ilvl w:val="0"/>
          <w:numId w:val="1"/>
        </w:numPr>
        <w:jc w:val="both"/>
        <w:rPr>
          <w:rFonts w:ascii="Calibri" w:hAnsi="Calibri"/>
        </w:rPr>
      </w:pPr>
      <w:r>
        <w:rPr>
          <w:rFonts w:ascii="Calibri" w:hAnsi="Calibri"/>
        </w:rPr>
        <w:t>sestava Přehled odpisů</w:t>
      </w:r>
    </w:p>
    <w:p w:rsidR="00310862" w:rsidRDefault="00310862" w:rsidP="00310862">
      <w:pPr>
        <w:numPr>
          <w:ilvl w:val="0"/>
          <w:numId w:val="1"/>
        </w:numPr>
        <w:jc w:val="both"/>
        <w:rPr>
          <w:rFonts w:ascii="Calibri" w:hAnsi="Calibri"/>
        </w:rPr>
      </w:pPr>
      <w:r>
        <w:rPr>
          <w:rFonts w:ascii="Calibri" w:hAnsi="Calibri"/>
        </w:rPr>
        <w:t>sestava Přehled pracovních cest</w:t>
      </w:r>
    </w:p>
    <w:p w:rsidR="00310862" w:rsidRPr="00014B0E" w:rsidRDefault="00310862" w:rsidP="00310862">
      <w:pPr>
        <w:numPr>
          <w:ilvl w:val="0"/>
          <w:numId w:val="1"/>
        </w:numPr>
        <w:jc w:val="both"/>
        <w:rPr>
          <w:rFonts w:ascii="Calibri" w:hAnsi="Calibri"/>
        </w:rPr>
      </w:pPr>
      <w:r>
        <w:rPr>
          <w:rFonts w:ascii="Calibri" w:hAnsi="Calibri"/>
        </w:rPr>
        <w:t>sestava timesheet u PP a protokol u DPP_DPČ</w:t>
      </w:r>
    </w:p>
    <w:sectPr w:rsidR="00310862" w:rsidRPr="00014B0E" w:rsidSect="007D57BB">
      <w:headerReference w:type="default" r:id="rId9"/>
      <w:footerReference w:type="even"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CE" w:rsidRDefault="000114CE">
      <w:r>
        <w:separator/>
      </w:r>
    </w:p>
  </w:endnote>
  <w:endnote w:type="continuationSeparator" w:id="0">
    <w:p w:rsidR="000114CE" w:rsidRDefault="0001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CB" w:rsidRDefault="00EA1CCB" w:rsidP="006E5DA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EA1CCB" w:rsidRDefault="00EA1C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03" w:rsidRDefault="00AF0B03">
    <w:pPr>
      <w:pStyle w:val="Zpat"/>
      <w:jc w:val="right"/>
    </w:pPr>
    <w:r>
      <w:fldChar w:fldCharType="begin"/>
    </w:r>
    <w:r>
      <w:instrText>PAGE   \* MERGEFORMAT</w:instrText>
    </w:r>
    <w:r>
      <w:fldChar w:fldCharType="separate"/>
    </w:r>
    <w:r w:rsidR="00783641">
      <w:rPr>
        <w:noProof/>
      </w:rPr>
      <w:t>34</w:t>
    </w:r>
    <w:r>
      <w:fldChar w:fldCharType="end"/>
    </w:r>
  </w:p>
  <w:p w:rsidR="00EA1CCB" w:rsidRDefault="00EA1CCB" w:rsidP="00BD71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CE" w:rsidRDefault="000114CE">
      <w:r>
        <w:separator/>
      </w:r>
    </w:p>
  </w:footnote>
  <w:footnote w:type="continuationSeparator" w:id="0">
    <w:p w:rsidR="000114CE" w:rsidRDefault="000114CE">
      <w:r>
        <w:continuationSeparator/>
      </w:r>
    </w:p>
  </w:footnote>
  <w:footnote w:id="1">
    <w:p w:rsidR="00EA1CCB" w:rsidRDefault="00EA1CCB">
      <w:pPr>
        <w:pStyle w:val="Textpoznpodarou"/>
      </w:pPr>
      <w:r>
        <w:rPr>
          <w:rStyle w:val="Znakapoznpodarou"/>
        </w:rPr>
        <w:footnoteRef/>
      </w:r>
      <w:r>
        <w:t xml:space="preserve"> nebo jiného právního aktu, na jehož základě je dotace z ERDF poskytována</w:t>
      </w:r>
    </w:p>
  </w:footnote>
  <w:footnote w:id="2">
    <w:p w:rsidR="00EA1CCB" w:rsidRDefault="00EA1CCB">
      <w:pPr>
        <w:pStyle w:val="Textpoznpodarou"/>
      </w:pPr>
      <w:r>
        <w:rPr>
          <w:rStyle w:val="Znakapoznpodarou"/>
        </w:rPr>
        <w:footnoteRef/>
      </w:r>
      <w:r>
        <w:t xml:space="preserve"> specifika kontroly tzv. paušálních výdajů jsou zohledněna níže v textu Náležitostí dokladování</w:t>
      </w:r>
    </w:p>
  </w:footnote>
  <w:footnote w:id="3">
    <w:p w:rsidR="006548BA" w:rsidRDefault="006548BA" w:rsidP="006548BA">
      <w:pPr>
        <w:pStyle w:val="Textpoznpodarou"/>
      </w:pPr>
      <w:r>
        <w:rPr>
          <w:rStyle w:val="Znakapoznpodarou"/>
        </w:rPr>
        <w:footnoteRef/>
      </w:r>
      <w:r>
        <w:t xml:space="preserve"> u reálně nárokovaných výdajů</w:t>
      </w:r>
    </w:p>
  </w:footnote>
  <w:footnote w:id="4">
    <w:p w:rsidR="006548BA" w:rsidRDefault="006548BA" w:rsidP="006548BA">
      <w:pPr>
        <w:pStyle w:val="Textpoznpodarou"/>
      </w:pPr>
      <w:r>
        <w:rPr>
          <w:rStyle w:val="Znakapoznpodarou"/>
        </w:rPr>
        <w:footnoteRef/>
      </w:r>
      <w:r>
        <w:t xml:space="preserve"> s výjimkou prvně předložené soupisky, kde je kontrola vždy 100% i ve druhé fázi</w:t>
      </w:r>
    </w:p>
  </w:footnote>
  <w:footnote w:id="5">
    <w:p w:rsidR="00EA1CCB" w:rsidRDefault="00EA1CCB">
      <w:pPr>
        <w:pStyle w:val="Textpoznpodarou"/>
      </w:pPr>
      <w:r>
        <w:rPr>
          <w:rStyle w:val="Znakapoznpodarou"/>
        </w:rPr>
        <w:footnoteRef/>
      </w:r>
      <w:r>
        <w:t xml:space="preserve"> pojem Soupiska výdajů je obecně používaný pojem a je ekvivalentem pro Prohlášení o uskutečněných výdajích, Seznam deklarovaných výdajů, Finanční zprávu, Výkaz výdajů atd. (názvosloví bude upraveno dle finální specifikace jednotlivých programů, která není k aktuálnímu datu finálně zpracována)</w:t>
      </w:r>
    </w:p>
  </w:footnote>
  <w:footnote w:id="6">
    <w:p w:rsidR="00EA1CCB" w:rsidRDefault="00EA1CCB">
      <w:pPr>
        <w:pStyle w:val="Textpoznpodarou"/>
      </w:pPr>
      <w:r>
        <w:rPr>
          <w:rStyle w:val="Znakapoznpodarou"/>
        </w:rPr>
        <w:footnoteRef/>
      </w:r>
      <w:r>
        <w:t xml:space="preserve"> při zohlednění specifika výdajů hrazených paušálem</w:t>
      </w:r>
    </w:p>
  </w:footnote>
  <w:footnote w:id="7">
    <w:p w:rsidR="00EA1CCB" w:rsidRDefault="00EA1CCB" w:rsidP="00F96C99">
      <w:pPr>
        <w:pStyle w:val="Textpoznpodarou"/>
      </w:pPr>
      <w:r>
        <w:rPr>
          <w:rStyle w:val="Znakapoznpodarou"/>
        </w:rPr>
        <w:footnoteRef/>
      </w:r>
      <w:r>
        <w:t xml:space="preserve"> Tato povinnost (zaúčtování na středisko) může být splněna formou identifikovatelnosti účetního dokladu na výstupní sestavě z oddělené účetní evidence.</w:t>
      </w:r>
    </w:p>
    <w:p w:rsidR="00EA1CCB" w:rsidRDefault="00EA1CCB">
      <w:pPr>
        <w:pStyle w:val="Textpoznpodarou"/>
      </w:pPr>
    </w:p>
  </w:footnote>
  <w:footnote w:id="8">
    <w:p w:rsidR="00EA1CCB" w:rsidRDefault="00EA1CCB">
      <w:pPr>
        <w:pStyle w:val="Textpoznpodarou"/>
      </w:pPr>
      <w:r>
        <w:rPr>
          <w:rStyle w:val="Znakapoznpodarou"/>
        </w:rPr>
        <w:footnoteRef/>
      </w:r>
      <w:r>
        <w:t xml:space="preserve"> je nutné respektovat specifické požadavky na označení dokumentů týkající se zapojení tzv. Associated Strategic Partners (Application Manual part 3)</w:t>
      </w:r>
    </w:p>
  </w:footnote>
  <w:footnote w:id="9">
    <w:p w:rsidR="00004F48" w:rsidRPr="009222FF" w:rsidRDefault="00004F48" w:rsidP="00D26BF4">
      <w:pPr>
        <w:pStyle w:val="Textpoznpodarou"/>
        <w:jc w:val="both"/>
      </w:pPr>
      <w:r>
        <w:rPr>
          <w:rStyle w:val="Znakapoznpodarou"/>
        </w:rPr>
        <w:footnoteRef/>
      </w:r>
      <w:r>
        <w:t xml:space="preserve"> </w:t>
      </w:r>
      <w:r w:rsidRPr="009222FF">
        <w:t>Níže uvedené členění dle druhů výdajů neodpovídá striktně rozpočtovým kapitolám a může se stejný druh výdaje vyskytnout ve více rozpočtových kapitolách.</w:t>
      </w:r>
      <w:r>
        <w:t xml:space="preserve"> Některé druhy výdajů jsou nezpůsobilé programovou dokumentací příslušného programu Cíle 2, je tedy bezpodmínečně nutné se seznámit se zněním příslušné programové dokumentace a specifiky každého programu.  </w:t>
      </w:r>
    </w:p>
    <w:p w:rsidR="00004F48" w:rsidRDefault="00004F48">
      <w:pPr>
        <w:pStyle w:val="Textpoznpodarou"/>
      </w:pPr>
    </w:p>
  </w:footnote>
  <w:footnote w:id="10">
    <w:p w:rsidR="00004F48" w:rsidRDefault="00004F48">
      <w:pPr>
        <w:pStyle w:val="Textpoznpodarou"/>
      </w:pPr>
      <w:r>
        <w:rPr>
          <w:rStyle w:val="Znakapoznpodarou"/>
        </w:rPr>
        <w:footnoteRef/>
      </w:r>
      <w:r>
        <w:t xml:space="preserve"> pro program CENTRAL EUROPE u metod pod písmeny a) a b) jsou stanovena další pravidla </w:t>
      </w:r>
    </w:p>
  </w:footnote>
  <w:footnote w:id="11">
    <w:p w:rsidR="00004F48" w:rsidRDefault="00004F48">
      <w:pPr>
        <w:pStyle w:val="Textpoznpodarou"/>
      </w:pPr>
      <w:r>
        <w:rPr>
          <w:rStyle w:val="Znakapoznpodarou"/>
        </w:rPr>
        <w:footnoteRef/>
      </w:r>
      <w:r>
        <w:t xml:space="preserve"> </w:t>
      </w:r>
      <w:r w:rsidRPr="00744812">
        <w:rPr>
          <w:b/>
        </w:rPr>
        <w:t>pouze pro pracovní pozice s historií alespoň 12 po sobě jdoucích měsíců</w:t>
      </w:r>
      <w:r w:rsidR="00361198">
        <w:rPr>
          <w:b/>
        </w:rPr>
        <w:t>, pro program Central EUROPE musí jít o historii příslušného zaměstnance</w:t>
      </w:r>
    </w:p>
  </w:footnote>
  <w:footnote w:id="12">
    <w:p w:rsidR="005E1281" w:rsidRDefault="005E1281" w:rsidP="005E1281">
      <w:pPr>
        <w:pStyle w:val="Textpoznpodarou"/>
      </w:pPr>
      <w:r>
        <w:rPr>
          <w:rStyle w:val="Znakapoznpodarou"/>
        </w:rPr>
        <w:footnoteRef/>
      </w:r>
      <w:r>
        <w:t xml:space="preserve"> doložení formou čestného prohlášení jen v případě organizačních složek státu, územních samosprávných celků a jejich příspěvkových organizací.  </w:t>
      </w:r>
    </w:p>
  </w:footnote>
  <w:footnote w:id="13">
    <w:p w:rsidR="00E50DC8" w:rsidRDefault="00E50DC8">
      <w:pPr>
        <w:pStyle w:val="Textpoznpodarou"/>
      </w:pPr>
      <w:r>
        <w:rPr>
          <w:rStyle w:val="Znakapoznpodarou"/>
        </w:rPr>
        <w:footnoteRef/>
      </w:r>
      <w:r>
        <w:t xml:space="preserve"> Pravidla způsobilosti výdajů každého programu stanovují, zda je nutné zvolit stejnou metodu pro všechny zaměstnance, nebo se může metoda výpočtu hodinové mzdy u jednotlivých zaměstnanců lišit.</w:t>
      </w:r>
    </w:p>
  </w:footnote>
  <w:footnote w:id="14">
    <w:p w:rsidR="00363A5C" w:rsidRDefault="00363A5C" w:rsidP="00363A5C">
      <w:pPr>
        <w:pStyle w:val="Textpoznpodarou"/>
      </w:pPr>
      <w:r>
        <w:rPr>
          <w:rStyle w:val="Znakapoznpodarou"/>
        </w:rPr>
        <w:footnoteRef/>
      </w:r>
      <w:r>
        <w:t xml:space="preserve"> FKSP není způsobilý u všech programů, je nutné respektovat pravidla</w:t>
      </w:r>
    </w:p>
  </w:footnote>
  <w:footnote w:id="15">
    <w:p w:rsidR="00363A5C" w:rsidRDefault="00363A5C" w:rsidP="00363A5C">
      <w:pPr>
        <w:pStyle w:val="Textpoznpodarou"/>
      </w:pPr>
      <w:r>
        <w:rPr>
          <w:rStyle w:val="Znakapoznpodarou"/>
        </w:rPr>
        <w:footnoteRef/>
      </w:r>
      <w:r>
        <w:t xml:space="preserve"> způsobilé jsou jen ty odvody do FKSP, které jsou obligatorní u daného partnera, tj. např. pro org. složky státu, státní organizace, státní příspěvkové organizace nebo příspěvkové organizace územních samosprávných celků aj.</w:t>
      </w:r>
    </w:p>
  </w:footnote>
  <w:footnote w:id="16">
    <w:p w:rsidR="00363A5C" w:rsidRDefault="00363A5C" w:rsidP="00363A5C">
      <w:pPr>
        <w:pStyle w:val="Textpoznpodarou"/>
      </w:pPr>
      <w:r>
        <w:rPr>
          <w:rStyle w:val="Znakapoznpodarou"/>
        </w:rPr>
        <w:footnoteRef/>
      </w:r>
      <w:r>
        <w:t xml:space="preserve"> dokladovat jen při první žádosti/ kontrole a při změně </w:t>
      </w:r>
    </w:p>
  </w:footnote>
  <w:footnote w:id="17">
    <w:p w:rsidR="00004F48" w:rsidRDefault="00004F48">
      <w:pPr>
        <w:pStyle w:val="Textpoznpodarou"/>
      </w:pPr>
      <w:r>
        <w:rPr>
          <w:rStyle w:val="Znakapoznpodarou"/>
        </w:rPr>
        <w:footnoteRef/>
      </w:r>
      <w:r>
        <w:t xml:space="preserve"> v těch programech, kde jsou způsobilé</w:t>
      </w:r>
    </w:p>
  </w:footnote>
  <w:footnote w:id="18">
    <w:p w:rsidR="00B10EC1" w:rsidRDefault="00B10EC1">
      <w:pPr>
        <w:pStyle w:val="Textpoznpodarou"/>
      </w:pPr>
      <w:r>
        <w:rPr>
          <w:rStyle w:val="Znakapoznpodarou"/>
        </w:rPr>
        <w:footnoteRef/>
      </w:r>
      <w:r>
        <w:t xml:space="preserve"> případně dalších podmínek stanovených v dokumentaci jednotlivých programů</w:t>
      </w:r>
    </w:p>
  </w:footnote>
  <w:footnote w:id="19">
    <w:p w:rsidR="00CB3263" w:rsidRDefault="00CB3263">
      <w:pPr>
        <w:pStyle w:val="Textpoznpodarou"/>
      </w:pPr>
      <w:r>
        <w:rPr>
          <w:rStyle w:val="Znakapoznpodarou"/>
        </w:rPr>
        <w:footnoteRef/>
      </w:r>
      <w:r>
        <w:t xml:space="preserve"> je nutné rozlišit stanovení 15% sazby dle pravidel daného programu, některé programy umožňují stanovení sazby až 15%, jiné stanovují pevnou sazbu 15%</w:t>
      </w:r>
    </w:p>
  </w:footnote>
  <w:footnote w:id="20">
    <w:p w:rsidR="00CB3263" w:rsidRDefault="00CB3263" w:rsidP="00770027">
      <w:pPr>
        <w:pStyle w:val="Textpoznpodarou"/>
        <w:jc w:val="both"/>
      </w:pPr>
      <w:r w:rsidRPr="00D549E3">
        <w:rPr>
          <w:rStyle w:val="Znakapoznpodarou"/>
        </w:rPr>
        <w:footnoteRef/>
      </w:r>
      <w:r w:rsidRPr="00D549E3">
        <w:t xml:space="preserve"> </w:t>
      </w:r>
      <w:r w:rsidRPr="00D549E3">
        <w:rPr>
          <w:iCs/>
        </w:rPr>
        <w:t>platí s ohledem na stanovená pravidla pro výběr dodavatele/zadávání veřejných zakázek, zakotvená v Příručce pro příjemce/Pokynech pro partnery</w:t>
      </w:r>
      <w:r w:rsidRPr="00D549E3">
        <w:t>.</w:t>
      </w:r>
    </w:p>
  </w:footnote>
  <w:footnote w:id="21">
    <w:p w:rsidR="00715552" w:rsidRDefault="00715552">
      <w:pPr>
        <w:pStyle w:val="Textpoznpodarou"/>
      </w:pPr>
      <w:r>
        <w:rPr>
          <w:rStyle w:val="Znakapoznpodarou"/>
        </w:rPr>
        <w:footnoteRef/>
      </w:r>
      <w:r>
        <w:t xml:space="preserve"> pokud jsou pro daný program relevantní</w:t>
      </w:r>
    </w:p>
  </w:footnote>
  <w:footnote w:id="22">
    <w:p w:rsidR="00715552" w:rsidRDefault="00715552" w:rsidP="00770027">
      <w:pPr>
        <w:pStyle w:val="Textpoznpodarou"/>
      </w:pPr>
      <w:r>
        <w:rPr>
          <w:rStyle w:val="Znakapoznpodarou"/>
        </w:rPr>
        <w:footnoteRef/>
      </w:r>
      <w:r>
        <w:t xml:space="preserve"> pořizovací cena není způsobilým výdajem u nákupu použitého zařízení pro Program Interreg V-A</w:t>
      </w:r>
      <w:r w:rsidR="006A3ACE">
        <w:t xml:space="preserve"> SR-ČR</w:t>
      </w:r>
      <w:r>
        <w:t>, zde je možné nárokovat pouze odpisy</w:t>
      </w:r>
    </w:p>
  </w:footnote>
  <w:footnote w:id="23">
    <w:p w:rsidR="00715552" w:rsidRDefault="00715552" w:rsidP="00770027">
      <w:pPr>
        <w:pStyle w:val="Textpoznpodarou"/>
        <w:jc w:val="both"/>
      </w:pPr>
      <w:r w:rsidRPr="00394816">
        <w:rPr>
          <w:rStyle w:val="Znakapoznpodarou"/>
        </w:rPr>
        <w:footnoteRef/>
      </w:r>
      <w:r w:rsidRPr="00394816">
        <w:t xml:space="preserve">  </w:t>
      </w:r>
      <w:r w:rsidRPr="000E7B5F">
        <w:rPr>
          <w:iCs/>
        </w:rPr>
        <w:t>platí s ohledem na stanovená pravidla pro výběr dodavatele/zadávání veřejných zakázek, zakotvená v Programové dokumentaci</w:t>
      </w:r>
      <w:r w:rsidRPr="000E7B5F">
        <w:t>.</w:t>
      </w:r>
    </w:p>
  </w:footnote>
  <w:footnote w:id="24">
    <w:p w:rsidR="007A2852" w:rsidRDefault="007A2852">
      <w:pPr>
        <w:pStyle w:val="Textpoznpodarou"/>
      </w:pPr>
      <w:r>
        <w:rPr>
          <w:rStyle w:val="Znakapoznpodarou"/>
        </w:rPr>
        <w:footnoteRef/>
      </w:r>
      <w:r>
        <w:t xml:space="preserve"> U programů Interreg Europe, Interreg Central Europe, Interreg Danube, Interreg V-A AT-CZ a PPS ČR - Bavorsko jsou věcné příspěvky (in-kind contribution) nezpůsobilé.</w:t>
      </w:r>
    </w:p>
  </w:footnote>
  <w:footnote w:id="25">
    <w:p w:rsidR="007A2852" w:rsidRDefault="007A2852" w:rsidP="008C01FA">
      <w:pPr>
        <w:pStyle w:val="Textpoznpodarou"/>
      </w:pPr>
      <w:r>
        <w:rPr>
          <w:rStyle w:val="Znakapoznpodarou"/>
        </w:rPr>
        <w:footnoteRef/>
      </w:r>
      <w:r>
        <w:t xml:space="preserve"> některé programy stanovují podmínky kladené na dokládanou dokumentaci (např. stáří výpisu z katastru nemovitostí)</w:t>
      </w:r>
    </w:p>
  </w:footnote>
  <w:footnote w:id="26">
    <w:p w:rsidR="007A2852" w:rsidRDefault="007A2852" w:rsidP="0098608D">
      <w:pPr>
        <w:pStyle w:val="Textpoznpodarou"/>
      </w:pPr>
      <w:r>
        <w:rPr>
          <w:rStyle w:val="Znakapoznpodarou"/>
        </w:rPr>
        <w:footnoteRef/>
      </w:r>
      <w:r>
        <w:t xml:space="preserve"> při 1. kontrole a dále v případě změny režimu z neplátce na plátce.</w:t>
      </w:r>
    </w:p>
  </w:footnote>
  <w:footnote w:id="27">
    <w:p w:rsidR="00EA1CCB" w:rsidRDefault="00EA1CCB">
      <w:pPr>
        <w:pStyle w:val="Textpoznpodarou"/>
      </w:pPr>
      <w:r>
        <w:rPr>
          <w:rStyle w:val="Znakapoznpodarou"/>
        </w:rPr>
        <w:footnoteRef/>
      </w:r>
      <w:r>
        <w:t xml:space="preserve"> pro potřeby Náležitostí dokladování se pojmy zadávací a výběrové řízení považují za ekvivalentní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9B" w:rsidRDefault="00AD689B">
    <w:pPr>
      <w:pStyle w:val="Zhlav"/>
    </w:pPr>
    <w:r w:rsidRPr="00F85B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98.25pt;height:42pt;visibility:visible">
          <v:imagedata r:id="rId1" o:title="CRR_lev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3F8"/>
    <w:multiLevelType w:val="hybridMultilevel"/>
    <w:tmpl w:val="1D2444C8"/>
    <w:lvl w:ilvl="0" w:tplc="8A682D88">
      <w:start w:val="1"/>
      <w:numFmt w:val="upperRoman"/>
      <w:lvlText w:val="%1."/>
      <w:lvlJc w:val="left"/>
      <w:pPr>
        <w:ind w:left="631" w:hanging="720"/>
      </w:pPr>
      <w:rPr>
        <w:rFonts w:hint="default"/>
      </w:rPr>
    </w:lvl>
    <w:lvl w:ilvl="1" w:tplc="04050019" w:tentative="1">
      <w:start w:val="1"/>
      <w:numFmt w:val="lowerLetter"/>
      <w:lvlText w:val="%2."/>
      <w:lvlJc w:val="left"/>
      <w:pPr>
        <w:ind w:left="991" w:hanging="360"/>
      </w:pPr>
    </w:lvl>
    <w:lvl w:ilvl="2" w:tplc="0405001B" w:tentative="1">
      <w:start w:val="1"/>
      <w:numFmt w:val="lowerRoman"/>
      <w:lvlText w:val="%3."/>
      <w:lvlJc w:val="right"/>
      <w:pPr>
        <w:ind w:left="1711" w:hanging="180"/>
      </w:pPr>
    </w:lvl>
    <w:lvl w:ilvl="3" w:tplc="0405000F" w:tentative="1">
      <w:start w:val="1"/>
      <w:numFmt w:val="decimal"/>
      <w:lvlText w:val="%4."/>
      <w:lvlJc w:val="left"/>
      <w:pPr>
        <w:ind w:left="2431" w:hanging="360"/>
      </w:pPr>
    </w:lvl>
    <w:lvl w:ilvl="4" w:tplc="04050019" w:tentative="1">
      <w:start w:val="1"/>
      <w:numFmt w:val="lowerLetter"/>
      <w:lvlText w:val="%5."/>
      <w:lvlJc w:val="left"/>
      <w:pPr>
        <w:ind w:left="3151" w:hanging="360"/>
      </w:pPr>
    </w:lvl>
    <w:lvl w:ilvl="5" w:tplc="0405001B" w:tentative="1">
      <w:start w:val="1"/>
      <w:numFmt w:val="lowerRoman"/>
      <w:lvlText w:val="%6."/>
      <w:lvlJc w:val="right"/>
      <w:pPr>
        <w:ind w:left="3871" w:hanging="180"/>
      </w:pPr>
    </w:lvl>
    <w:lvl w:ilvl="6" w:tplc="0405000F" w:tentative="1">
      <w:start w:val="1"/>
      <w:numFmt w:val="decimal"/>
      <w:lvlText w:val="%7."/>
      <w:lvlJc w:val="left"/>
      <w:pPr>
        <w:ind w:left="4591" w:hanging="360"/>
      </w:pPr>
    </w:lvl>
    <w:lvl w:ilvl="7" w:tplc="04050019" w:tentative="1">
      <w:start w:val="1"/>
      <w:numFmt w:val="lowerLetter"/>
      <w:lvlText w:val="%8."/>
      <w:lvlJc w:val="left"/>
      <w:pPr>
        <w:ind w:left="5311" w:hanging="360"/>
      </w:pPr>
    </w:lvl>
    <w:lvl w:ilvl="8" w:tplc="0405001B" w:tentative="1">
      <w:start w:val="1"/>
      <w:numFmt w:val="lowerRoman"/>
      <w:lvlText w:val="%9."/>
      <w:lvlJc w:val="right"/>
      <w:pPr>
        <w:ind w:left="6031" w:hanging="180"/>
      </w:pPr>
    </w:lvl>
  </w:abstractNum>
  <w:abstractNum w:abstractNumId="1" w15:restartNumberingAfterBreak="0">
    <w:nsid w:val="04735693"/>
    <w:multiLevelType w:val="hybridMultilevel"/>
    <w:tmpl w:val="27D207B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567"/>
        </w:tabs>
        <w:ind w:left="567" w:hanging="567"/>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4A2769"/>
    <w:multiLevelType w:val="hybridMultilevel"/>
    <w:tmpl w:val="35660E24"/>
    <w:lvl w:ilvl="0" w:tplc="F5869A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A61409"/>
    <w:multiLevelType w:val="hybridMultilevel"/>
    <w:tmpl w:val="A5D8D71A"/>
    <w:lvl w:ilvl="0" w:tplc="D3E0EFE4">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426271"/>
    <w:multiLevelType w:val="hybridMultilevel"/>
    <w:tmpl w:val="C1D0E238"/>
    <w:lvl w:ilvl="0" w:tplc="063097C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BB0288"/>
    <w:multiLevelType w:val="hybridMultilevel"/>
    <w:tmpl w:val="E350112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502" w:hanging="360"/>
      </w:pPr>
      <w:rPr>
        <w:rFonts w:ascii="Symbol" w:hAnsi="Symbol" w:hint="default"/>
      </w:rPr>
    </w:lvl>
    <w:lvl w:ilvl="2" w:tplc="34A6459C">
      <w:start w:val="2"/>
      <w:numFmt w:val="decimal"/>
      <w:lvlText w:val="%3."/>
      <w:lvlJc w:val="left"/>
      <w:pPr>
        <w:tabs>
          <w:tab w:val="num" w:pos="227"/>
        </w:tabs>
        <w:ind w:left="227" w:hanging="227"/>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A0274E"/>
    <w:multiLevelType w:val="hybridMultilevel"/>
    <w:tmpl w:val="15F0F80C"/>
    <w:lvl w:ilvl="0" w:tplc="04050017">
      <w:start w:val="1"/>
      <w:numFmt w:val="lowerLetter"/>
      <w:lvlText w:val="%1)"/>
      <w:lvlJc w:val="left"/>
      <w:pPr>
        <w:ind w:left="720" w:hanging="360"/>
      </w:pPr>
    </w:lvl>
    <w:lvl w:ilvl="1" w:tplc="04050001">
      <w:start w:val="1"/>
      <w:numFmt w:val="bullet"/>
      <w:lvlText w:val=""/>
      <w:lvlJc w:val="left"/>
      <w:pPr>
        <w:ind w:left="643"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F78BA"/>
    <w:multiLevelType w:val="hybridMultilevel"/>
    <w:tmpl w:val="DC8ECA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1C556E"/>
    <w:multiLevelType w:val="hybridMultilevel"/>
    <w:tmpl w:val="4060F64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643"/>
        </w:tabs>
        <w:ind w:left="64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464BDA"/>
    <w:multiLevelType w:val="hybridMultilevel"/>
    <w:tmpl w:val="724E8D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8517383"/>
    <w:multiLevelType w:val="hybridMultilevel"/>
    <w:tmpl w:val="E37C8A7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626C4C"/>
    <w:multiLevelType w:val="hybridMultilevel"/>
    <w:tmpl w:val="3E2805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100EFE"/>
    <w:multiLevelType w:val="hybridMultilevel"/>
    <w:tmpl w:val="ABA41D4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501"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486F77"/>
    <w:multiLevelType w:val="hybridMultilevel"/>
    <w:tmpl w:val="44F6F27A"/>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AF532B"/>
    <w:multiLevelType w:val="hybridMultilevel"/>
    <w:tmpl w:val="0D34EB32"/>
    <w:lvl w:ilvl="0" w:tplc="F41214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C23B34"/>
    <w:multiLevelType w:val="hybridMultilevel"/>
    <w:tmpl w:val="05388014"/>
    <w:lvl w:ilvl="0" w:tplc="41E68E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216734"/>
    <w:multiLevelType w:val="hybridMultilevel"/>
    <w:tmpl w:val="C826E3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7862D5"/>
    <w:multiLevelType w:val="hybridMultilevel"/>
    <w:tmpl w:val="A45A914E"/>
    <w:lvl w:ilvl="0" w:tplc="36C6D550">
      <w:start w:val="1"/>
      <w:numFmt w:val="decimal"/>
      <w:lvlText w:val="%1."/>
      <w:lvlJc w:val="left"/>
      <w:pPr>
        <w:tabs>
          <w:tab w:val="num" w:pos="1647"/>
        </w:tabs>
        <w:ind w:left="164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EFB225D"/>
    <w:multiLevelType w:val="hybridMultilevel"/>
    <w:tmpl w:val="1E0AC67E"/>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9C2154"/>
    <w:multiLevelType w:val="hybridMultilevel"/>
    <w:tmpl w:val="7C0E94D6"/>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15:restartNumberingAfterBreak="0">
    <w:nsid w:val="2FC96D93"/>
    <w:multiLevelType w:val="hybridMultilevel"/>
    <w:tmpl w:val="CF6264B0"/>
    <w:lvl w:ilvl="0" w:tplc="28B02E88">
      <w:start w:val="1"/>
      <w:numFmt w:val="bullet"/>
      <w:lvlText w:val=""/>
      <w:lvlJc w:val="left"/>
      <w:pPr>
        <w:tabs>
          <w:tab w:val="num" w:pos="1364"/>
        </w:tabs>
        <w:ind w:left="1364" w:hanging="859"/>
      </w:pPr>
      <w:rPr>
        <w:rFonts w:ascii="Symbol" w:hAnsi="Symbol" w:hint="default"/>
        <w:b w:val="0"/>
        <w:i w:val="0"/>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672585"/>
    <w:multiLevelType w:val="hybridMultilevel"/>
    <w:tmpl w:val="9E92EE44"/>
    <w:lvl w:ilvl="0" w:tplc="B18832F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317D429C"/>
    <w:multiLevelType w:val="hybridMultilevel"/>
    <w:tmpl w:val="2E42FA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3705E5"/>
    <w:multiLevelType w:val="hybridMultilevel"/>
    <w:tmpl w:val="0E4840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484167"/>
    <w:multiLevelType w:val="hybridMultilevel"/>
    <w:tmpl w:val="6BDAF080"/>
    <w:lvl w:ilvl="0" w:tplc="987073BC">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0D5A91"/>
    <w:multiLevelType w:val="hybridMultilevel"/>
    <w:tmpl w:val="832E0EF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DAE6E21"/>
    <w:multiLevelType w:val="hybridMultilevel"/>
    <w:tmpl w:val="67F2207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28" w15:restartNumberingAfterBreak="0">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EB09B1"/>
    <w:multiLevelType w:val="hybridMultilevel"/>
    <w:tmpl w:val="DA3A6E8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643" w:hanging="360"/>
      </w:pPr>
      <w:rPr>
        <w:rFonts w:ascii="Symbol" w:hAnsi="Symbol" w:hint="default"/>
      </w:rPr>
    </w:lvl>
    <w:lvl w:ilvl="2" w:tplc="35DCA7FE">
      <w:start w:val="1"/>
      <w:numFmt w:val="decimal"/>
      <w:lvlText w:val="%3."/>
      <w:lvlJc w:val="left"/>
      <w:pPr>
        <w:tabs>
          <w:tab w:val="num" w:pos="170"/>
        </w:tabs>
        <w:ind w:left="227" w:hanging="227"/>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7E561F1"/>
    <w:multiLevelType w:val="hybridMultilevel"/>
    <w:tmpl w:val="1E424E6E"/>
    <w:lvl w:ilvl="0" w:tplc="6CE031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ED7189"/>
    <w:multiLevelType w:val="hybridMultilevel"/>
    <w:tmpl w:val="3E26BB4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952785"/>
    <w:multiLevelType w:val="hybridMultilevel"/>
    <w:tmpl w:val="19C4D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CE2EB6"/>
    <w:multiLevelType w:val="hybridMultilevel"/>
    <w:tmpl w:val="7390E5F0"/>
    <w:lvl w:ilvl="0" w:tplc="0405001B">
      <w:start w:val="1"/>
      <w:numFmt w:val="lowerRoman"/>
      <w:lvlText w:val="%1."/>
      <w:lvlJc w:val="right"/>
      <w:pPr>
        <w:ind w:left="1440" w:hanging="360"/>
      </w:pPr>
    </w:lvl>
    <w:lvl w:ilvl="1" w:tplc="04050001">
      <w:start w:val="1"/>
      <w:numFmt w:val="bullet"/>
      <w:lvlText w:val=""/>
      <w:lvlJc w:val="left"/>
      <w:pPr>
        <w:ind w:left="643" w:hanging="360"/>
      </w:pPr>
      <w:rPr>
        <w:rFonts w:ascii="Symbol" w:hAnsi="Symbol" w:hint="default"/>
      </w:rPr>
    </w:lvl>
    <w:lvl w:ilvl="2" w:tplc="C2FE005C">
      <w:start w:val="1"/>
      <w:numFmt w:val="upperRoman"/>
      <w:lvlText w:val="%3."/>
      <w:lvlJc w:val="left"/>
      <w:pPr>
        <w:ind w:left="3420" w:hanging="72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E7C3DD8"/>
    <w:multiLevelType w:val="hybridMultilevel"/>
    <w:tmpl w:val="A394CFBE"/>
    <w:lvl w:ilvl="0" w:tplc="48507A10">
      <w:start w:val="2"/>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3E40E8"/>
    <w:multiLevelType w:val="hybridMultilevel"/>
    <w:tmpl w:val="F64EA4B0"/>
    <w:lvl w:ilvl="0" w:tplc="5F1E7BF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9C250E"/>
    <w:multiLevelType w:val="hybridMultilevel"/>
    <w:tmpl w:val="9724B346"/>
    <w:lvl w:ilvl="0" w:tplc="0405000F">
      <w:start w:val="1"/>
      <w:numFmt w:val="decimal"/>
      <w:lvlText w:val="%1."/>
      <w:lvlJc w:val="left"/>
      <w:pPr>
        <w:tabs>
          <w:tab w:val="num" w:pos="865"/>
        </w:tabs>
        <w:ind w:left="865" w:hanging="360"/>
      </w:pPr>
      <w:rPr>
        <w:rFonts w:hint="default"/>
        <w:b w:val="0"/>
        <w:i w:val="0"/>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029BA"/>
    <w:multiLevelType w:val="hybridMultilevel"/>
    <w:tmpl w:val="E4CC1F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181DB8"/>
    <w:multiLevelType w:val="hybridMultilevel"/>
    <w:tmpl w:val="4A1ED6BA"/>
    <w:lvl w:ilvl="0" w:tplc="AADC363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9373694"/>
    <w:multiLevelType w:val="hybridMultilevel"/>
    <w:tmpl w:val="074C62A6"/>
    <w:lvl w:ilvl="0" w:tplc="0B16C8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3200CC"/>
    <w:multiLevelType w:val="hybridMultilevel"/>
    <w:tmpl w:val="60867A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14363B1"/>
    <w:multiLevelType w:val="hybridMultilevel"/>
    <w:tmpl w:val="B136D8DC"/>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3" w15:restartNumberingAfterBreak="0">
    <w:nsid w:val="77443CEE"/>
    <w:multiLevelType w:val="hybridMultilevel"/>
    <w:tmpl w:val="4CACDC2C"/>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9A23DF"/>
    <w:multiLevelType w:val="multilevel"/>
    <w:tmpl w:val="CB74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491EF2"/>
    <w:multiLevelType w:val="hybridMultilevel"/>
    <w:tmpl w:val="A0D6ABD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502"/>
        </w:tabs>
        <w:ind w:left="502"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54509B"/>
    <w:multiLevelType w:val="hybridMultilevel"/>
    <w:tmpl w:val="14182952"/>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45"/>
  </w:num>
  <w:num w:numId="4">
    <w:abstractNumId w:val="11"/>
  </w:num>
  <w:num w:numId="5">
    <w:abstractNumId w:val="1"/>
  </w:num>
  <w:num w:numId="6">
    <w:abstractNumId w:val="14"/>
  </w:num>
  <w:num w:numId="7">
    <w:abstractNumId w:val="43"/>
  </w:num>
  <w:num w:numId="8">
    <w:abstractNumId w:val="3"/>
  </w:num>
  <w:num w:numId="9">
    <w:abstractNumId w:val="7"/>
  </w:num>
  <w:num w:numId="10">
    <w:abstractNumId w:val="38"/>
  </w:num>
  <w:num w:numId="11">
    <w:abstractNumId w:val="33"/>
  </w:num>
  <w:num w:numId="12">
    <w:abstractNumId w:val="26"/>
  </w:num>
  <w:num w:numId="13">
    <w:abstractNumId w:val="29"/>
  </w:num>
  <w:num w:numId="14">
    <w:abstractNumId w:val="6"/>
  </w:num>
  <w:num w:numId="15">
    <w:abstractNumId w:val="4"/>
  </w:num>
  <w:num w:numId="16">
    <w:abstractNumId w:val="8"/>
  </w:num>
  <w:num w:numId="17">
    <w:abstractNumId w:val="5"/>
  </w:num>
  <w:num w:numId="18">
    <w:abstractNumId w:val="41"/>
  </w:num>
  <w:num w:numId="19">
    <w:abstractNumId w:val="18"/>
  </w:num>
  <w:num w:numId="20">
    <w:abstractNumId w:val="34"/>
  </w:num>
  <w:num w:numId="21">
    <w:abstractNumId w:val="16"/>
  </w:num>
  <w:num w:numId="22">
    <w:abstractNumId w:val="39"/>
  </w:num>
  <w:num w:numId="23">
    <w:abstractNumId w:val="17"/>
  </w:num>
  <w:num w:numId="24">
    <w:abstractNumId w:val="40"/>
  </w:num>
  <w:num w:numId="25">
    <w:abstractNumId w:val="19"/>
  </w:num>
  <w:num w:numId="26">
    <w:abstractNumId w:val="21"/>
  </w:num>
  <w:num w:numId="27">
    <w:abstractNumId w:val="36"/>
  </w:num>
  <w:num w:numId="28">
    <w:abstractNumId w:val="2"/>
  </w:num>
  <w:num w:numId="29">
    <w:abstractNumId w:val="32"/>
  </w:num>
  <w:num w:numId="30">
    <w:abstractNumId w:val="22"/>
  </w:num>
  <w:num w:numId="31">
    <w:abstractNumId w:val="25"/>
  </w:num>
  <w:num w:numId="32">
    <w:abstractNumId w:val="24"/>
  </w:num>
  <w:num w:numId="33">
    <w:abstractNumId w:val="44"/>
  </w:num>
  <w:num w:numId="34">
    <w:abstractNumId w:val="0"/>
  </w:num>
  <w:num w:numId="35">
    <w:abstractNumId w:val="30"/>
  </w:num>
  <w:num w:numId="36">
    <w:abstractNumId w:val="31"/>
  </w:num>
  <w:num w:numId="37">
    <w:abstractNumId w:val="23"/>
  </w:num>
  <w:num w:numId="38">
    <w:abstractNumId w:val="12"/>
  </w:num>
  <w:num w:numId="39">
    <w:abstractNumId w:val="15"/>
  </w:num>
  <w:num w:numId="40">
    <w:abstractNumId w:val="35"/>
  </w:num>
  <w:num w:numId="41">
    <w:abstractNumId w:val="27"/>
  </w:num>
  <w:num w:numId="42">
    <w:abstractNumId w:val="46"/>
  </w:num>
  <w:num w:numId="43">
    <w:abstractNumId w:val="13"/>
  </w:num>
  <w:num w:numId="44">
    <w:abstractNumId w:val="9"/>
  </w:num>
  <w:num w:numId="45">
    <w:abstractNumId w:val="10"/>
  </w:num>
  <w:num w:numId="46">
    <w:abstractNumId w:val="4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7BB"/>
    <w:rsid w:val="00002753"/>
    <w:rsid w:val="0000436C"/>
    <w:rsid w:val="00004F48"/>
    <w:rsid w:val="00005053"/>
    <w:rsid w:val="00006D41"/>
    <w:rsid w:val="00006FB5"/>
    <w:rsid w:val="000114CE"/>
    <w:rsid w:val="00014B0E"/>
    <w:rsid w:val="00017281"/>
    <w:rsid w:val="000205C6"/>
    <w:rsid w:val="0002080D"/>
    <w:rsid w:val="00020A9C"/>
    <w:rsid w:val="00021212"/>
    <w:rsid w:val="00022B73"/>
    <w:rsid w:val="0002396C"/>
    <w:rsid w:val="00024585"/>
    <w:rsid w:val="00024C23"/>
    <w:rsid w:val="0002508D"/>
    <w:rsid w:val="00025501"/>
    <w:rsid w:val="000329AE"/>
    <w:rsid w:val="00033AEF"/>
    <w:rsid w:val="00033C77"/>
    <w:rsid w:val="00033E5E"/>
    <w:rsid w:val="00036730"/>
    <w:rsid w:val="0004272E"/>
    <w:rsid w:val="00042D17"/>
    <w:rsid w:val="000439E6"/>
    <w:rsid w:val="00046902"/>
    <w:rsid w:val="00046FE6"/>
    <w:rsid w:val="00047C21"/>
    <w:rsid w:val="00052AB9"/>
    <w:rsid w:val="00054058"/>
    <w:rsid w:val="0005509E"/>
    <w:rsid w:val="000553A4"/>
    <w:rsid w:val="00055A68"/>
    <w:rsid w:val="00057848"/>
    <w:rsid w:val="00062417"/>
    <w:rsid w:val="000635E4"/>
    <w:rsid w:val="00063F41"/>
    <w:rsid w:val="0007060C"/>
    <w:rsid w:val="00073E46"/>
    <w:rsid w:val="00074B67"/>
    <w:rsid w:val="00074CC1"/>
    <w:rsid w:val="00080123"/>
    <w:rsid w:val="00080800"/>
    <w:rsid w:val="00091FA4"/>
    <w:rsid w:val="000935FA"/>
    <w:rsid w:val="00093CA2"/>
    <w:rsid w:val="00094057"/>
    <w:rsid w:val="00095058"/>
    <w:rsid w:val="00096D18"/>
    <w:rsid w:val="000A1CFC"/>
    <w:rsid w:val="000A669E"/>
    <w:rsid w:val="000A6890"/>
    <w:rsid w:val="000B03A8"/>
    <w:rsid w:val="000B5D2F"/>
    <w:rsid w:val="000C6783"/>
    <w:rsid w:val="000D0484"/>
    <w:rsid w:val="000D6062"/>
    <w:rsid w:val="000E1D55"/>
    <w:rsid w:val="000E387A"/>
    <w:rsid w:val="000E6C5F"/>
    <w:rsid w:val="000E7B5F"/>
    <w:rsid w:val="000F11EB"/>
    <w:rsid w:val="000F1292"/>
    <w:rsid w:val="000F71CB"/>
    <w:rsid w:val="001001BD"/>
    <w:rsid w:val="001009AC"/>
    <w:rsid w:val="00104B5D"/>
    <w:rsid w:val="001062F4"/>
    <w:rsid w:val="0011279B"/>
    <w:rsid w:val="0011565E"/>
    <w:rsid w:val="001168B5"/>
    <w:rsid w:val="00116911"/>
    <w:rsid w:val="00120BBB"/>
    <w:rsid w:val="001228F3"/>
    <w:rsid w:val="00132498"/>
    <w:rsid w:val="00133C27"/>
    <w:rsid w:val="00135F86"/>
    <w:rsid w:val="00136947"/>
    <w:rsid w:val="00141A90"/>
    <w:rsid w:val="001439EB"/>
    <w:rsid w:val="00143F79"/>
    <w:rsid w:val="00144B00"/>
    <w:rsid w:val="00145258"/>
    <w:rsid w:val="0014530C"/>
    <w:rsid w:val="0015099E"/>
    <w:rsid w:val="00151496"/>
    <w:rsid w:val="00153646"/>
    <w:rsid w:val="0015561F"/>
    <w:rsid w:val="001644C4"/>
    <w:rsid w:val="00167F2E"/>
    <w:rsid w:val="00171E03"/>
    <w:rsid w:val="001723A4"/>
    <w:rsid w:val="00174C75"/>
    <w:rsid w:val="00175B51"/>
    <w:rsid w:val="001810FF"/>
    <w:rsid w:val="00182611"/>
    <w:rsid w:val="001837D3"/>
    <w:rsid w:val="00183E2B"/>
    <w:rsid w:val="001853FD"/>
    <w:rsid w:val="00187B99"/>
    <w:rsid w:val="00190250"/>
    <w:rsid w:val="00196A75"/>
    <w:rsid w:val="001A096E"/>
    <w:rsid w:val="001A341C"/>
    <w:rsid w:val="001A3ECF"/>
    <w:rsid w:val="001A484C"/>
    <w:rsid w:val="001B0791"/>
    <w:rsid w:val="001B10A6"/>
    <w:rsid w:val="001B18EE"/>
    <w:rsid w:val="001B1942"/>
    <w:rsid w:val="001B6B92"/>
    <w:rsid w:val="001C097A"/>
    <w:rsid w:val="001C108B"/>
    <w:rsid w:val="001C1638"/>
    <w:rsid w:val="001C178C"/>
    <w:rsid w:val="001C30EC"/>
    <w:rsid w:val="001C4531"/>
    <w:rsid w:val="001C4C25"/>
    <w:rsid w:val="001D0B25"/>
    <w:rsid w:val="001D5ED2"/>
    <w:rsid w:val="001D7703"/>
    <w:rsid w:val="001D7FE4"/>
    <w:rsid w:val="001E47B9"/>
    <w:rsid w:val="001F262E"/>
    <w:rsid w:val="001F2CF1"/>
    <w:rsid w:val="001F6D06"/>
    <w:rsid w:val="0020042F"/>
    <w:rsid w:val="002013C7"/>
    <w:rsid w:val="00203EE1"/>
    <w:rsid w:val="00207994"/>
    <w:rsid w:val="002138D5"/>
    <w:rsid w:val="0021449D"/>
    <w:rsid w:val="00221A43"/>
    <w:rsid w:val="00222714"/>
    <w:rsid w:val="002235AF"/>
    <w:rsid w:val="00230D77"/>
    <w:rsid w:val="002318BB"/>
    <w:rsid w:val="0023280E"/>
    <w:rsid w:val="00233B68"/>
    <w:rsid w:val="0023711F"/>
    <w:rsid w:val="00243CBF"/>
    <w:rsid w:val="00250109"/>
    <w:rsid w:val="00250D0A"/>
    <w:rsid w:val="0025147F"/>
    <w:rsid w:val="0025222A"/>
    <w:rsid w:val="00260417"/>
    <w:rsid w:val="00261378"/>
    <w:rsid w:val="00261F2B"/>
    <w:rsid w:val="00262D0F"/>
    <w:rsid w:val="00265008"/>
    <w:rsid w:val="002676ED"/>
    <w:rsid w:val="002751D3"/>
    <w:rsid w:val="00276C45"/>
    <w:rsid w:val="00280B01"/>
    <w:rsid w:val="00281B14"/>
    <w:rsid w:val="002861CD"/>
    <w:rsid w:val="00287380"/>
    <w:rsid w:val="00290413"/>
    <w:rsid w:val="0029182A"/>
    <w:rsid w:val="0029255E"/>
    <w:rsid w:val="00293C9C"/>
    <w:rsid w:val="00294D5A"/>
    <w:rsid w:val="00297516"/>
    <w:rsid w:val="002A1059"/>
    <w:rsid w:val="002A1C24"/>
    <w:rsid w:val="002A2CCC"/>
    <w:rsid w:val="002A35BA"/>
    <w:rsid w:val="002A514B"/>
    <w:rsid w:val="002A51FE"/>
    <w:rsid w:val="002A6FCE"/>
    <w:rsid w:val="002A77D4"/>
    <w:rsid w:val="002B1489"/>
    <w:rsid w:val="002B4A1E"/>
    <w:rsid w:val="002B5770"/>
    <w:rsid w:val="002C01F4"/>
    <w:rsid w:val="002C10F9"/>
    <w:rsid w:val="002C3099"/>
    <w:rsid w:val="002C3AE8"/>
    <w:rsid w:val="002C712B"/>
    <w:rsid w:val="002D01EB"/>
    <w:rsid w:val="002D14A6"/>
    <w:rsid w:val="002D58CE"/>
    <w:rsid w:val="002D76D6"/>
    <w:rsid w:val="002E0991"/>
    <w:rsid w:val="002E0B1C"/>
    <w:rsid w:val="002E2974"/>
    <w:rsid w:val="002E39A4"/>
    <w:rsid w:val="002E5E18"/>
    <w:rsid w:val="002E620F"/>
    <w:rsid w:val="002F5243"/>
    <w:rsid w:val="002F52DE"/>
    <w:rsid w:val="002F6C48"/>
    <w:rsid w:val="002F71F5"/>
    <w:rsid w:val="0030237D"/>
    <w:rsid w:val="0030282C"/>
    <w:rsid w:val="00304C99"/>
    <w:rsid w:val="00304ECD"/>
    <w:rsid w:val="00306A29"/>
    <w:rsid w:val="003102B2"/>
    <w:rsid w:val="00310862"/>
    <w:rsid w:val="00316691"/>
    <w:rsid w:val="00316B32"/>
    <w:rsid w:val="00317062"/>
    <w:rsid w:val="003218F4"/>
    <w:rsid w:val="00332602"/>
    <w:rsid w:val="003348A4"/>
    <w:rsid w:val="003352AD"/>
    <w:rsid w:val="00337A72"/>
    <w:rsid w:val="00337DB9"/>
    <w:rsid w:val="00340038"/>
    <w:rsid w:val="00341290"/>
    <w:rsid w:val="00341B20"/>
    <w:rsid w:val="003425A4"/>
    <w:rsid w:val="00343507"/>
    <w:rsid w:val="003435B1"/>
    <w:rsid w:val="00343E0E"/>
    <w:rsid w:val="00350506"/>
    <w:rsid w:val="0035328C"/>
    <w:rsid w:val="00353CC5"/>
    <w:rsid w:val="0035405C"/>
    <w:rsid w:val="003563B4"/>
    <w:rsid w:val="00361198"/>
    <w:rsid w:val="00362446"/>
    <w:rsid w:val="00363A5C"/>
    <w:rsid w:val="003649AB"/>
    <w:rsid w:val="00365589"/>
    <w:rsid w:val="003765EB"/>
    <w:rsid w:val="00376640"/>
    <w:rsid w:val="003814D5"/>
    <w:rsid w:val="00390D2A"/>
    <w:rsid w:val="00392002"/>
    <w:rsid w:val="00394816"/>
    <w:rsid w:val="00395FA2"/>
    <w:rsid w:val="0039766A"/>
    <w:rsid w:val="00397A99"/>
    <w:rsid w:val="00397EA1"/>
    <w:rsid w:val="003A286D"/>
    <w:rsid w:val="003A6A4F"/>
    <w:rsid w:val="003B00BA"/>
    <w:rsid w:val="003B27FF"/>
    <w:rsid w:val="003B430E"/>
    <w:rsid w:val="003B67C5"/>
    <w:rsid w:val="003B6EB6"/>
    <w:rsid w:val="003B7256"/>
    <w:rsid w:val="003B7F89"/>
    <w:rsid w:val="003C1082"/>
    <w:rsid w:val="003C7192"/>
    <w:rsid w:val="003D5575"/>
    <w:rsid w:val="003E0CFC"/>
    <w:rsid w:val="003E15F6"/>
    <w:rsid w:val="003E41BB"/>
    <w:rsid w:val="003E7AEF"/>
    <w:rsid w:val="003F1013"/>
    <w:rsid w:val="003F2183"/>
    <w:rsid w:val="003F61B7"/>
    <w:rsid w:val="00401922"/>
    <w:rsid w:val="00405050"/>
    <w:rsid w:val="00410189"/>
    <w:rsid w:val="0041319A"/>
    <w:rsid w:val="0041548F"/>
    <w:rsid w:val="004172AF"/>
    <w:rsid w:val="00421228"/>
    <w:rsid w:val="00421361"/>
    <w:rsid w:val="00422D25"/>
    <w:rsid w:val="0042641E"/>
    <w:rsid w:val="004266C2"/>
    <w:rsid w:val="004269EF"/>
    <w:rsid w:val="00432B97"/>
    <w:rsid w:val="00434B45"/>
    <w:rsid w:val="00440C99"/>
    <w:rsid w:val="00444765"/>
    <w:rsid w:val="0044489C"/>
    <w:rsid w:val="004458BE"/>
    <w:rsid w:val="00446127"/>
    <w:rsid w:val="004475D5"/>
    <w:rsid w:val="00447930"/>
    <w:rsid w:val="00451F8C"/>
    <w:rsid w:val="0045568C"/>
    <w:rsid w:val="00457254"/>
    <w:rsid w:val="00464130"/>
    <w:rsid w:val="00470A65"/>
    <w:rsid w:val="004714BB"/>
    <w:rsid w:val="004728F6"/>
    <w:rsid w:val="00481484"/>
    <w:rsid w:val="00482D02"/>
    <w:rsid w:val="0048322E"/>
    <w:rsid w:val="0048585E"/>
    <w:rsid w:val="00487C7F"/>
    <w:rsid w:val="004909BF"/>
    <w:rsid w:val="00492AC1"/>
    <w:rsid w:val="0049303E"/>
    <w:rsid w:val="00494790"/>
    <w:rsid w:val="00495AA4"/>
    <w:rsid w:val="004A41FE"/>
    <w:rsid w:val="004A7C00"/>
    <w:rsid w:val="004B29A6"/>
    <w:rsid w:val="004B57A5"/>
    <w:rsid w:val="004C0FFE"/>
    <w:rsid w:val="004C126B"/>
    <w:rsid w:val="004C34DD"/>
    <w:rsid w:val="004C386F"/>
    <w:rsid w:val="004D38BF"/>
    <w:rsid w:val="004D5C69"/>
    <w:rsid w:val="004D7B39"/>
    <w:rsid w:val="004E098B"/>
    <w:rsid w:val="004E2E27"/>
    <w:rsid w:val="004E54CE"/>
    <w:rsid w:val="004E6F6F"/>
    <w:rsid w:val="004F5A2B"/>
    <w:rsid w:val="004F73FA"/>
    <w:rsid w:val="00500B5F"/>
    <w:rsid w:val="00501ACC"/>
    <w:rsid w:val="00504BB0"/>
    <w:rsid w:val="005076DF"/>
    <w:rsid w:val="005076F0"/>
    <w:rsid w:val="00512127"/>
    <w:rsid w:val="005161C7"/>
    <w:rsid w:val="005209FD"/>
    <w:rsid w:val="00521F3F"/>
    <w:rsid w:val="0052480D"/>
    <w:rsid w:val="00526915"/>
    <w:rsid w:val="005302B5"/>
    <w:rsid w:val="00530BED"/>
    <w:rsid w:val="00541FA1"/>
    <w:rsid w:val="0054373B"/>
    <w:rsid w:val="00544319"/>
    <w:rsid w:val="00546A9B"/>
    <w:rsid w:val="00547D3D"/>
    <w:rsid w:val="0055078F"/>
    <w:rsid w:val="00551160"/>
    <w:rsid w:val="0055759E"/>
    <w:rsid w:val="0056100B"/>
    <w:rsid w:val="00561598"/>
    <w:rsid w:val="00571693"/>
    <w:rsid w:val="00573F17"/>
    <w:rsid w:val="005802B6"/>
    <w:rsid w:val="005819E3"/>
    <w:rsid w:val="00583704"/>
    <w:rsid w:val="0059188F"/>
    <w:rsid w:val="00591F23"/>
    <w:rsid w:val="005924E1"/>
    <w:rsid w:val="00594261"/>
    <w:rsid w:val="00596C13"/>
    <w:rsid w:val="005A1A33"/>
    <w:rsid w:val="005A2774"/>
    <w:rsid w:val="005B01B9"/>
    <w:rsid w:val="005B0481"/>
    <w:rsid w:val="005B2A95"/>
    <w:rsid w:val="005B7436"/>
    <w:rsid w:val="005C0CC8"/>
    <w:rsid w:val="005C2495"/>
    <w:rsid w:val="005C2682"/>
    <w:rsid w:val="005C3BD2"/>
    <w:rsid w:val="005C3E62"/>
    <w:rsid w:val="005C60AF"/>
    <w:rsid w:val="005C7E14"/>
    <w:rsid w:val="005C7FEE"/>
    <w:rsid w:val="005D2CB2"/>
    <w:rsid w:val="005D3C15"/>
    <w:rsid w:val="005D646F"/>
    <w:rsid w:val="005D7760"/>
    <w:rsid w:val="005E1281"/>
    <w:rsid w:val="005E1CE9"/>
    <w:rsid w:val="005E62CB"/>
    <w:rsid w:val="005F5A2A"/>
    <w:rsid w:val="0060183A"/>
    <w:rsid w:val="0060599F"/>
    <w:rsid w:val="00606B2E"/>
    <w:rsid w:val="00612803"/>
    <w:rsid w:val="0061296D"/>
    <w:rsid w:val="00613A22"/>
    <w:rsid w:val="00613BF1"/>
    <w:rsid w:val="006148E8"/>
    <w:rsid w:val="00616685"/>
    <w:rsid w:val="00621D1F"/>
    <w:rsid w:val="00627B16"/>
    <w:rsid w:val="00631BB0"/>
    <w:rsid w:val="00643869"/>
    <w:rsid w:val="00647E9E"/>
    <w:rsid w:val="0065221A"/>
    <w:rsid w:val="0065281A"/>
    <w:rsid w:val="006548BA"/>
    <w:rsid w:val="00654B61"/>
    <w:rsid w:val="00657495"/>
    <w:rsid w:val="00657619"/>
    <w:rsid w:val="00657A15"/>
    <w:rsid w:val="00663CD8"/>
    <w:rsid w:val="00664DF5"/>
    <w:rsid w:val="006653DA"/>
    <w:rsid w:val="00666313"/>
    <w:rsid w:val="00671596"/>
    <w:rsid w:val="00673295"/>
    <w:rsid w:val="006821D7"/>
    <w:rsid w:val="00682BDB"/>
    <w:rsid w:val="00683929"/>
    <w:rsid w:val="006861F6"/>
    <w:rsid w:val="00690206"/>
    <w:rsid w:val="00691E25"/>
    <w:rsid w:val="00692613"/>
    <w:rsid w:val="00693AA2"/>
    <w:rsid w:val="00696C41"/>
    <w:rsid w:val="006A39AD"/>
    <w:rsid w:val="006A39DC"/>
    <w:rsid w:val="006A3ACE"/>
    <w:rsid w:val="006A5255"/>
    <w:rsid w:val="006A5C59"/>
    <w:rsid w:val="006B150D"/>
    <w:rsid w:val="006B2DCE"/>
    <w:rsid w:val="006B5556"/>
    <w:rsid w:val="006B6A86"/>
    <w:rsid w:val="006B6B4B"/>
    <w:rsid w:val="006C1DA5"/>
    <w:rsid w:val="006C2D7E"/>
    <w:rsid w:val="006C3938"/>
    <w:rsid w:val="006C7D84"/>
    <w:rsid w:val="006D265C"/>
    <w:rsid w:val="006D3EFE"/>
    <w:rsid w:val="006E5DA8"/>
    <w:rsid w:val="006E7ADD"/>
    <w:rsid w:val="006F0A95"/>
    <w:rsid w:val="006F18EA"/>
    <w:rsid w:val="006F385D"/>
    <w:rsid w:val="006F5D35"/>
    <w:rsid w:val="006F5FDC"/>
    <w:rsid w:val="006F69E5"/>
    <w:rsid w:val="006F6F77"/>
    <w:rsid w:val="00700008"/>
    <w:rsid w:val="00700B16"/>
    <w:rsid w:val="00700EF7"/>
    <w:rsid w:val="00701391"/>
    <w:rsid w:val="00703CDD"/>
    <w:rsid w:val="00710954"/>
    <w:rsid w:val="00712B23"/>
    <w:rsid w:val="00713FB1"/>
    <w:rsid w:val="00715552"/>
    <w:rsid w:val="00716E03"/>
    <w:rsid w:val="007206F7"/>
    <w:rsid w:val="00720928"/>
    <w:rsid w:val="00720FAD"/>
    <w:rsid w:val="00721324"/>
    <w:rsid w:val="00721504"/>
    <w:rsid w:val="00725A14"/>
    <w:rsid w:val="00725B3E"/>
    <w:rsid w:val="00725B6C"/>
    <w:rsid w:val="00725E81"/>
    <w:rsid w:val="007319BC"/>
    <w:rsid w:val="007332ED"/>
    <w:rsid w:val="00734FE3"/>
    <w:rsid w:val="007356E8"/>
    <w:rsid w:val="007362E1"/>
    <w:rsid w:val="00736D7C"/>
    <w:rsid w:val="007372D5"/>
    <w:rsid w:val="007437BC"/>
    <w:rsid w:val="007438AC"/>
    <w:rsid w:val="00744812"/>
    <w:rsid w:val="00747ABC"/>
    <w:rsid w:val="00753C97"/>
    <w:rsid w:val="00756835"/>
    <w:rsid w:val="007578C5"/>
    <w:rsid w:val="00760A2A"/>
    <w:rsid w:val="007651DA"/>
    <w:rsid w:val="00765B7D"/>
    <w:rsid w:val="00766B17"/>
    <w:rsid w:val="00767AFC"/>
    <w:rsid w:val="00770027"/>
    <w:rsid w:val="00770CEA"/>
    <w:rsid w:val="00771940"/>
    <w:rsid w:val="0077205A"/>
    <w:rsid w:val="00773DB7"/>
    <w:rsid w:val="0078030B"/>
    <w:rsid w:val="00780B77"/>
    <w:rsid w:val="007820E6"/>
    <w:rsid w:val="00783641"/>
    <w:rsid w:val="007859DA"/>
    <w:rsid w:val="00794158"/>
    <w:rsid w:val="00795B25"/>
    <w:rsid w:val="00797924"/>
    <w:rsid w:val="007A1611"/>
    <w:rsid w:val="007A2852"/>
    <w:rsid w:val="007A46A2"/>
    <w:rsid w:val="007A528A"/>
    <w:rsid w:val="007B0678"/>
    <w:rsid w:val="007B5008"/>
    <w:rsid w:val="007B5290"/>
    <w:rsid w:val="007B54D8"/>
    <w:rsid w:val="007B7D89"/>
    <w:rsid w:val="007C184E"/>
    <w:rsid w:val="007C5483"/>
    <w:rsid w:val="007C6B6D"/>
    <w:rsid w:val="007D32AB"/>
    <w:rsid w:val="007D3B7C"/>
    <w:rsid w:val="007D57BB"/>
    <w:rsid w:val="007E2A96"/>
    <w:rsid w:val="007E2D5F"/>
    <w:rsid w:val="007E4CC0"/>
    <w:rsid w:val="007E733C"/>
    <w:rsid w:val="007F0EE4"/>
    <w:rsid w:val="007F1EC2"/>
    <w:rsid w:val="007F656D"/>
    <w:rsid w:val="007F6EFF"/>
    <w:rsid w:val="007F7B82"/>
    <w:rsid w:val="00802F29"/>
    <w:rsid w:val="00803CA4"/>
    <w:rsid w:val="00806974"/>
    <w:rsid w:val="0081091A"/>
    <w:rsid w:val="008112C5"/>
    <w:rsid w:val="00814688"/>
    <w:rsid w:val="00814832"/>
    <w:rsid w:val="00823C29"/>
    <w:rsid w:val="00827B52"/>
    <w:rsid w:val="00830694"/>
    <w:rsid w:val="00832EC8"/>
    <w:rsid w:val="008348D0"/>
    <w:rsid w:val="00836ECC"/>
    <w:rsid w:val="0084222E"/>
    <w:rsid w:val="00845D03"/>
    <w:rsid w:val="00853D88"/>
    <w:rsid w:val="008540BA"/>
    <w:rsid w:val="00856E1D"/>
    <w:rsid w:val="00856F66"/>
    <w:rsid w:val="00862EC1"/>
    <w:rsid w:val="00867930"/>
    <w:rsid w:val="008705E7"/>
    <w:rsid w:val="00872F51"/>
    <w:rsid w:val="00873625"/>
    <w:rsid w:val="00874D99"/>
    <w:rsid w:val="00877BE8"/>
    <w:rsid w:val="0089099D"/>
    <w:rsid w:val="0089125A"/>
    <w:rsid w:val="0089195F"/>
    <w:rsid w:val="008922B3"/>
    <w:rsid w:val="008963A2"/>
    <w:rsid w:val="00897AF8"/>
    <w:rsid w:val="008A099E"/>
    <w:rsid w:val="008A4A0C"/>
    <w:rsid w:val="008A5C9F"/>
    <w:rsid w:val="008A5E81"/>
    <w:rsid w:val="008A742D"/>
    <w:rsid w:val="008B4A55"/>
    <w:rsid w:val="008B7AFA"/>
    <w:rsid w:val="008C01FA"/>
    <w:rsid w:val="008C38C2"/>
    <w:rsid w:val="008D0470"/>
    <w:rsid w:val="008D0CB0"/>
    <w:rsid w:val="008D372C"/>
    <w:rsid w:val="008E0EF1"/>
    <w:rsid w:val="008E1D40"/>
    <w:rsid w:val="008E7329"/>
    <w:rsid w:val="008F002A"/>
    <w:rsid w:val="008F1083"/>
    <w:rsid w:val="008F4BCD"/>
    <w:rsid w:val="008F6889"/>
    <w:rsid w:val="009023E4"/>
    <w:rsid w:val="00902585"/>
    <w:rsid w:val="0090439B"/>
    <w:rsid w:val="00906593"/>
    <w:rsid w:val="009111BE"/>
    <w:rsid w:val="0091200D"/>
    <w:rsid w:val="009222FF"/>
    <w:rsid w:val="009246B0"/>
    <w:rsid w:val="00924BC2"/>
    <w:rsid w:val="00925B31"/>
    <w:rsid w:val="009260ED"/>
    <w:rsid w:val="00926A13"/>
    <w:rsid w:val="00927BA5"/>
    <w:rsid w:val="00930671"/>
    <w:rsid w:val="009310B7"/>
    <w:rsid w:val="00931368"/>
    <w:rsid w:val="00936679"/>
    <w:rsid w:val="00937546"/>
    <w:rsid w:val="00937BD2"/>
    <w:rsid w:val="00937E57"/>
    <w:rsid w:val="00940385"/>
    <w:rsid w:val="0094091E"/>
    <w:rsid w:val="00941BCE"/>
    <w:rsid w:val="009426D3"/>
    <w:rsid w:val="009478FB"/>
    <w:rsid w:val="0095204E"/>
    <w:rsid w:val="0095320C"/>
    <w:rsid w:val="00956F25"/>
    <w:rsid w:val="00962B35"/>
    <w:rsid w:val="0096527B"/>
    <w:rsid w:val="00966C5C"/>
    <w:rsid w:val="00967B0C"/>
    <w:rsid w:val="00970B9F"/>
    <w:rsid w:val="00972390"/>
    <w:rsid w:val="00972806"/>
    <w:rsid w:val="00973A81"/>
    <w:rsid w:val="0098044C"/>
    <w:rsid w:val="00984300"/>
    <w:rsid w:val="009846AE"/>
    <w:rsid w:val="009849D9"/>
    <w:rsid w:val="0098608D"/>
    <w:rsid w:val="00986F18"/>
    <w:rsid w:val="009906DE"/>
    <w:rsid w:val="0099236F"/>
    <w:rsid w:val="0099663B"/>
    <w:rsid w:val="009A01BB"/>
    <w:rsid w:val="009A043B"/>
    <w:rsid w:val="009A3359"/>
    <w:rsid w:val="009A7370"/>
    <w:rsid w:val="009B0861"/>
    <w:rsid w:val="009B193E"/>
    <w:rsid w:val="009B3500"/>
    <w:rsid w:val="009C0DBB"/>
    <w:rsid w:val="009C3056"/>
    <w:rsid w:val="009C33B0"/>
    <w:rsid w:val="009C3BBB"/>
    <w:rsid w:val="009C6534"/>
    <w:rsid w:val="009D0948"/>
    <w:rsid w:val="009D172E"/>
    <w:rsid w:val="009E3F17"/>
    <w:rsid w:val="009E4B4D"/>
    <w:rsid w:val="009E708D"/>
    <w:rsid w:val="009F4EAA"/>
    <w:rsid w:val="00A02D03"/>
    <w:rsid w:val="00A06B37"/>
    <w:rsid w:val="00A07B95"/>
    <w:rsid w:val="00A10A53"/>
    <w:rsid w:val="00A11F0B"/>
    <w:rsid w:val="00A13B05"/>
    <w:rsid w:val="00A13F7D"/>
    <w:rsid w:val="00A17FE3"/>
    <w:rsid w:val="00A33D6B"/>
    <w:rsid w:val="00A34896"/>
    <w:rsid w:val="00A34A5C"/>
    <w:rsid w:val="00A35B28"/>
    <w:rsid w:val="00A36B86"/>
    <w:rsid w:val="00A37972"/>
    <w:rsid w:val="00A41624"/>
    <w:rsid w:val="00A41F90"/>
    <w:rsid w:val="00A4265A"/>
    <w:rsid w:val="00A42C07"/>
    <w:rsid w:val="00A4301B"/>
    <w:rsid w:val="00A47DA8"/>
    <w:rsid w:val="00A51D56"/>
    <w:rsid w:val="00A531D0"/>
    <w:rsid w:val="00A55159"/>
    <w:rsid w:val="00A57428"/>
    <w:rsid w:val="00A574B8"/>
    <w:rsid w:val="00A61FC1"/>
    <w:rsid w:val="00A63F6B"/>
    <w:rsid w:val="00A64DBD"/>
    <w:rsid w:val="00A6625C"/>
    <w:rsid w:val="00A674D9"/>
    <w:rsid w:val="00A70332"/>
    <w:rsid w:val="00A72934"/>
    <w:rsid w:val="00A74501"/>
    <w:rsid w:val="00A7509D"/>
    <w:rsid w:val="00A76B7B"/>
    <w:rsid w:val="00A77A45"/>
    <w:rsid w:val="00A878B0"/>
    <w:rsid w:val="00A9286E"/>
    <w:rsid w:val="00A92F35"/>
    <w:rsid w:val="00A973E7"/>
    <w:rsid w:val="00AA2541"/>
    <w:rsid w:val="00AA5806"/>
    <w:rsid w:val="00AA6779"/>
    <w:rsid w:val="00AA7E23"/>
    <w:rsid w:val="00AC11B1"/>
    <w:rsid w:val="00AC5757"/>
    <w:rsid w:val="00AC6116"/>
    <w:rsid w:val="00AD01BF"/>
    <w:rsid w:val="00AD276E"/>
    <w:rsid w:val="00AD61D5"/>
    <w:rsid w:val="00AD689B"/>
    <w:rsid w:val="00AD6AE7"/>
    <w:rsid w:val="00AD6BB9"/>
    <w:rsid w:val="00AE09A6"/>
    <w:rsid w:val="00AE3759"/>
    <w:rsid w:val="00AE4543"/>
    <w:rsid w:val="00AF0109"/>
    <w:rsid w:val="00AF0B03"/>
    <w:rsid w:val="00AF0C23"/>
    <w:rsid w:val="00AF1D55"/>
    <w:rsid w:val="00AF3202"/>
    <w:rsid w:val="00AF5082"/>
    <w:rsid w:val="00B00EBE"/>
    <w:rsid w:val="00B017C0"/>
    <w:rsid w:val="00B059DB"/>
    <w:rsid w:val="00B10EC1"/>
    <w:rsid w:val="00B17A88"/>
    <w:rsid w:val="00B17F18"/>
    <w:rsid w:val="00B244C2"/>
    <w:rsid w:val="00B24512"/>
    <w:rsid w:val="00B27780"/>
    <w:rsid w:val="00B33C1E"/>
    <w:rsid w:val="00B36F83"/>
    <w:rsid w:val="00B4076A"/>
    <w:rsid w:val="00B41332"/>
    <w:rsid w:val="00B4146B"/>
    <w:rsid w:val="00B417D9"/>
    <w:rsid w:val="00B4595F"/>
    <w:rsid w:val="00B464F5"/>
    <w:rsid w:val="00B47AFC"/>
    <w:rsid w:val="00B5033A"/>
    <w:rsid w:val="00B508BD"/>
    <w:rsid w:val="00B63BE8"/>
    <w:rsid w:val="00B64E7B"/>
    <w:rsid w:val="00B66359"/>
    <w:rsid w:val="00B71346"/>
    <w:rsid w:val="00B75772"/>
    <w:rsid w:val="00B844CC"/>
    <w:rsid w:val="00B866AE"/>
    <w:rsid w:val="00B909F4"/>
    <w:rsid w:val="00B91DC2"/>
    <w:rsid w:val="00B97741"/>
    <w:rsid w:val="00BA6941"/>
    <w:rsid w:val="00BA6BED"/>
    <w:rsid w:val="00BA7806"/>
    <w:rsid w:val="00BA7813"/>
    <w:rsid w:val="00BB074E"/>
    <w:rsid w:val="00BB0D05"/>
    <w:rsid w:val="00BB2752"/>
    <w:rsid w:val="00BB2978"/>
    <w:rsid w:val="00BB2FCA"/>
    <w:rsid w:val="00BB643F"/>
    <w:rsid w:val="00BB7E02"/>
    <w:rsid w:val="00BD1429"/>
    <w:rsid w:val="00BD71CA"/>
    <w:rsid w:val="00BE04A2"/>
    <w:rsid w:val="00BE28D9"/>
    <w:rsid w:val="00BE3672"/>
    <w:rsid w:val="00BE7707"/>
    <w:rsid w:val="00BF0694"/>
    <w:rsid w:val="00BF10BC"/>
    <w:rsid w:val="00BF3258"/>
    <w:rsid w:val="00C02BD5"/>
    <w:rsid w:val="00C04F13"/>
    <w:rsid w:val="00C10F31"/>
    <w:rsid w:val="00C12E18"/>
    <w:rsid w:val="00C163F8"/>
    <w:rsid w:val="00C200F5"/>
    <w:rsid w:val="00C21538"/>
    <w:rsid w:val="00C21B0E"/>
    <w:rsid w:val="00C258EB"/>
    <w:rsid w:val="00C25B9C"/>
    <w:rsid w:val="00C25DE3"/>
    <w:rsid w:val="00C26DB3"/>
    <w:rsid w:val="00C27251"/>
    <w:rsid w:val="00C27491"/>
    <w:rsid w:val="00C27C4E"/>
    <w:rsid w:val="00C301BC"/>
    <w:rsid w:val="00C4024F"/>
    <w:rsid w:val="00C431BC"/>
    <w:rsid w:val="00C4343C"/>
    <w:rsid w:val="00C4499F"/>
    <w:rsid w:val="00C456D9"/>
    <w:rsid w:val="00C4594D"/>
    <w:rsid w:val="00C505D3"/>
    <w:rsid w:val="00C50E0E"/>
    <w:rsid w:val="00C53A80"/>
    <w:rsid w:val="00C54DD3"/>
    <w:rsid w:val="00C6416A"/>
    <w:rsid w:val="00C6435C"/>
    <w:rsid w:val="00C65D18"/>
    <w:rsid w:val="00C70783"/>
    <w:rsid w:val="00C71AA9"/>
    <w:rsid w:val="00C772DA"/>
    <w:rsid w:val="00C83F80"/>
    <w:rsid w:val="00C845AA"/>
    <w:rsid w:val="00C85B5A"/>
    <w:rsid w:val="00C909E8"/>
    <w:rsid w:val="00C94ACC"/>
    <w:rsid w:val="00C9781F"/>
    <w:rsid w:val="00CA23BB"/>
    <w:rsid w:val="00CA3360"/>
    <w:rsid w:val="00CB24F1"/>
    <w:rsid w:val="00CB3263"/>
    <w:rsid w:val="00CB4A06"/>
    <w:rsid w:val="00CB6B7F"/>
    <w:rsid w:val="00CD05C4"/>
    <w:rsid w:val="00CD2426"/>
    <w:rsid w:val="00CD4EF4"/>
    <w:rsid w:val="00CE4319"/>
    <w:rsid w:val="00CE600C"/>
    <w:rsid w:val="00CE7935"/>
    <w:rsid w:val="00CE7DF9"/>
    <w:rsid w:val="00CF5E80"/>
    <w:rsid w:val="00CF7882"/>
    <w:rsid w:val="00CF7D64"/>
    <w:rsid w:val="00D0143D"/>
    <w:rsid w:val="00D0191A"/>
    <w:rsid w:val="00D03E68"/>
    <w:rsid w:val="00D04E09"/>
    <w:rsid w:val="00D070EE"/>
    <w:rsid w:val="00D0725F"/>
    <w:rsid w:val="00D10787"/>
    <w:rsid w:val="00D22377"/>
    <w:rsid w:val="00D2250B"/>
    <w:rsid w:val="00D22E38"/>
    <w:rsid w:val="00D243D5"/>
    <w:rsid w:val="00D268B4"/>
    <w:rsid w:val="00D26BF4"/>
    <w:rsid w:val="00D30245"/>
    <w:rsid w:val="00D30DB1"/>
    <w:rsid w:val="00D34AD1"/>
    <w:rsid w:val="00D42544"/>
    <w:rsid w:val="00D46DAE"/>
    <w:rsid w:val="00D47422"/>
    <w:rsid w:val="00D51FB8"/>
    <w:rsid w:val="00D549E3"/>
    <w:rsid w:val="00D60E20"/>
    <w:rsid w:val="00D61803"/>
    <w:rsid w:val="00D6200E"/>
    <w:rsid w:val="00D63CA3"/>
    <w:rsid w:val="00D64392"/>
    <w:rsid w:val="00D66185"/>
    <w:rsid w:val="00D669BB"/>
    <w:rsid w:val="00D714C1"/>
    <w:rsid w:val="00D72536"/>
    <w:rsid w:val="00D72F9C"/>
    <w:rsid w:val="00D760C7"/>
    <w:rsid w:val="00D82B2F"/>
    <w:rsid w:val="00D8364F"/>
    <w:rsid w:val="00D87742"/>
    <w:rsid w:val="00D87A82"/>
    <w:rsid w:val="00D87CBF"/>
    <w:rsid w:val="00D924AF"/>
    <w:rsid w:val="00D96AA4"/>
    <w:rsid w:val="00DA19A8"/>
    <w:rsid w:val="00DA3C56"/>
    <w:rsid w:val="00DA462C"/>
    <w:rsid w:val="00DA5B28"/>
    <w:rsid w:val="00DB0268"/>
    <w:rsid w:val="00DB0DB1"/>
    <w:rsid w:val="00DB50F6"/>
    <w:rsid w:val="00DB523C"/>
    <w:rsid w:val="00DB76ED"/>
    <w:rsid w:val="00DC06DC"/>
    <w:rsid w:val="00DC13D6"/>
    <w:rsid w:val="00DC155A"/>
    <w:rsid w:val="00DC4A63"/>
    <w:rsid w:val="00DC79FD"/>
    <w:rsid w:val="00DD7699"/>
    <w:rsid w:val="00DD7CBA"/>
    <w:rsid w:val="00DE4206"/>
    <w:rsid w:val="00DE60DE"/>
    <w:rsid w:val="00DE7FCC"/>
    <w:rsid w:val="00DF1ADD"/>
    <w:rsid w:val="00DF1EBB"/>
    <w:rsid w:val="00DF1F5F"/>
    <w:rsid w:val="00DF24A9"/>
    <w:rsid w:val="00DF3AF7"/>
    <w:rsid w:val="00DF5CAA"/>
    <w:rsid w:val="00E07C50"/>
    <w:rsid w:val="00E214F8"/>
    <w:rsid w:val="00E25BD6"/>
    <w:rsid w:val="00E25DF7"/>
    <w:rsid w:val="00E315E2"/>
    <w:rsid w:val="00E31811"/>
    <w:rsid w:val="00E34E6A"/>
    <w:rsid w:val="00E45F17"/>
    <w:rsid w:val="00E464FE"/>
    <w:rsid w:val="00E46581"/>
    <w:rsid w:val="00E50DC8"/>
    <w:rsid w:val="00E53D98"/>
    <w:rsid w:val="00E572DA"/>
    <w:rsid w:val="00E64617"/>
    <w:rsid w:val="00E663EA"/>
    <w:rsid w:val="00E70526"/>
    <w:rsid w:val="00E714C7"/>
    <w:rsid w:val="00E727A3"/>
    <w:rsid w:val="00E859C2"/>
    <w:rsid w:val="00E90236"/>
    <w:rsid w:val="00E90EA2"/>
    <w:rsid w:val="00E92221"/>
    <w:rsid w:val="00E94548"/>
    <w:rsid w:val="00E94CEE"/>
    <w:rsid w:val="00E95B8B"/>
    <w:rsid w:val="00E979EF"/>
    <w:rsid w:val="00EA0E74"/>
    <w:rsid w:val="00EA0FC9"/>
    <w:rsid w:val="00EA1CCB"/>
    <w:rsid w:val="00EA4414"/>
    <w:rsid w:val="00EA4DE6"/>
    <w:rsid w:val="00EA5261"/>
    <w:rsid w:val="00EA5E4B"/>
    <w:rsid w:val="00EA7D9B"/>
    <w:rsid w:val="00EB06F8"/>
    <w:rsid w:val="00EB1F94"/>
    <w:rsid w:val="00EB4F8A"/>
    <w:rsid w:val="00EB6E37"/>
    <w:rsid w:val="00EC1380"/>
    <w:rsid w:val="00ED06E8"/>
    <w:rsid w:val="00ED4FD2"/>
    <w:rsid w:val="00EE12B8"/>
    <w:rsid w:val="00EE1688"/>
    <w:rsid w:val="00EE40C3"/>
    <w:rsid w:val="00EE58E3"/>
    <w:rsid w:val="00EE67FD"/>
    <w:rsid w:val="00EE6B94"/>
    <w:rsid w:val="00EF0939"/>
    <w:rsid w:val="00EF17D4"/>
    <w:rsid w:val="00EF32EB"/>
    <w:rsid w:val="00EF377B"/>
    <w:rsid w:val="00EF3823"/>
    <w:rsid w:val="00EF39B8"/>
    <w:rsid w:val="00EF433B"/>
    <w:rsid w:val="00EF6646"/>
    <w:rsid w:val="00F02247"/>
    <w:rsid w:val="00F02FB4"/>
    <w:rsid w:val="00F05F3D"/>
    <w:rsid w:val="00F06676"/>
    <w:rsid w:val="00F107D4"/>
    <w:rsid w:val="00F1184E"/>
    <w:rsid w:val="00F1486B"/>
    <w:rsid w:val="00F1598F"/>
    <w:rsid w:val="00F16512"/>
    <w:rsid w:val="00F23738"/>
    <w:rsid w:val="00F24229"/>
    <w:rsid w:val="00F2451C"/>
    <w:rsid w:val="00F2672C"/>
    <w:rsid w:val="00F32446"/>
    <w:rsid w:val="00F33AC9"/>
    <w:rsid w:val="00F34628"/>
    <w:rsid w:val="00F45A0E"/>
    <w:rsid w:val="00F47D29"/>
    <w:rsid w:val="00F50CE8"/>
    <w:rsid w:val="00F5664E"/>
    <w:rsid w:val="00F56714"/>
    <w:rsid w:val="00F624AB"/>
    <w:rsid w:val="00F63BEB"/>
    <w:rsid w:val="00F63D7F"/>
    <w:rsid w:val="00F645BA"/>
    <w:rsid w:val="00F70962"/>
    <w:rsid w:val="00F740EB"/>
    <w:rsid w:val="00F74122"/>
    <w:rsid w:val="00F766FA"/>
    <w:rsid w:val="00F830AB"/>
    <w:rsid w:val="00F859F5"/>
    <w:rsid w:val="00F9139A"/>
    <w:rsid w:val="00F948EA"/>
    <w:rsid w:val="00F9510E"/>
    <w:rsid w:val="00F96BCC"/>
    <w:rsid w:val="00F96C99"/>
    <w:rsid w:val="00FA51C1"/>
    <w:rsid w:val="00FA5A23"/>
    <w:rsid w:val="00FA78EB"/>
    <w:rsid w:val="00FB0163"/>
    <w:rsid w:val="00FB0F39"/>
    <w:rsid w:val="00FB2621"/>
    <w:rsid w:val="00FB3CBC"/>
    <w:rsid w:val="00FB7218"/>
    <w:rsid w:val="00FC3491"/>
    <w:rsid w:val="00FD33B8"/>
    <w:rsid w:val="00FD35B8"/>
    <w:rsid w:val="00FD4F78"/>
    <w:rsid w:val="00FE0A4B"/>
    <w:rsid w:val="00FE5636"/>
    <w:rsid w:val="00FE7090"/>
    <w:rsid w:val="00FF1AD5"/>
    <w:rsid w:val="00FF21ED"/>
    <w:rsid w:val="00FF2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A9C5001-30B2-4773-A98A-58A3524E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table" w:styleId="Mkatabulky">
    <w:name w:val="Table Grid"/>
    <w:basedOn w:val="Normlntabulka"/>
    <w:rsid w:val="007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70CEA"/>
    <w:rPr>
      <w:sz w:val="16"/>
      <w:szCs w:val="16"/>
    </w:rPr>
  </w:style>
  <w:style w:type="paragraph" w:styleId="Textkomente">
    <w:name w:val="annotation text"/>
    <w:basedOn w:val="Normln"/>
    <w:semiHidden/>
    <w:rsid w:val="00770CEA"/>
    <w:rPr>
      <w:sz w:val="20"/>
      <w:szCs w:val="20"/>
    </w:rPr>
  </w:style>
  <w:style w:type="paragraph" w:styleId="Pedmtkomente">
    <w:name w:val="annotation subject"/>
    <w:basedOn w:val="Textkomente"/>
    <w:next w:val="Textkomente"/>
    <w:semiHidden/>
    <w:rsid w:val="00770CEA"/>
    <w:rPr>
      <w:b/>
      <w:bCs/>
    </w:rPr>
  </w:style>
  <w:style w:type="paragraph" w:styleId="Textbubliny">
    <w:name w:val="Balloon Text"/>
    <w:basedOn w:val="Normln"/>
    <w:semiHidden/>
    <w:rsid w:val="00770CEA"/>
    <w:rPr>
      <w:rFonts w:ascii="Tahoma" w:hAnsi="Tahoma" w:cs="Tahoma"/>
      <w:sz w:val="16"/>
      <w:szCs w:val="16"/>
    </w:rPr>
  </w:style>
  <w:style w:type="character" w:styleId="Hypertextovodkaz">
    <w:name w:val="Hyperlink"/>
    <w:rsid w:val="0014530C"/>
    <w:rPr>
      <w:color w:val="0000FF"/>
      <w:u w:val="single"/>
    </w:rPr>
  </w:style>
  <w:style w:type="paragraph" w:styleId="Zpat">
    <w:name w:val="footer"/>
    <w:basedOn w:val="Normln"/>
    <w:link w:val="ZpatChar"/>
    <w:uiPriority w:val="99"/>
    <w:rsid w:val="004E54CE"/>
    <w:pPr>
      <w:tabs>
        <w:tab w:val="center" w:pos="4536"/>
        <w:tab w:val="right" w:pos="9072"/>
      </w:tabs>
    </w:pPr>
  </w:style>
  <w:style w:type="character" w:styleId="slostrnky">
    <w:name w:val="page number"/>
    <w:basedOn w:val="Standardnpsmoodstavce"/>
    <w:rsid w:val="004E54CE"/>
  </w:style>
  <w:style w:type="paragraph" w:customStyle="1" w:styleId="Char1">
    <w:name w:val=" Char1"/>
    <w:basedOn w:val="Normln"/>
    <w:rsid w:val="00703CDD"/>
    <w:pPr>
      <w:spacing w:after="160" w:line="240" w:lineRule="exact"/>
      <w:ind w:firstLine="709"/>
      <w:jc w:val="both"/>
    </w:pPr>
    <w:rPr>
      <w:rFonts w:ascii="Tahoma" w:hAnsi="Tahoma"/>
      <w:sz w:val="20"/>
      <w:szCs w:val="20"/>
      <w:lang w:val="en-US" w:eastAsia="en-US"/>
    </w:rPr>
  </w:style>
  <w:style w:type="character" w:styleId="Sledovanodkaz">
    <w:name w:val="FollowedHyperlink"/>
    <w:rsid w:val="00D46DAE"/>
    <w:rPr>
      <w:color w:val="800080"/>
      <w:u w:val="single"/>
    </w:rPr>
  </w:style>
  <w:style w:type="paragraph" w:styleId="Odstavecseseznamem">
    <w:name w:val="List Paragraph"/>
    <w:basedOn w:val="Normln"/>
    <w:uiPriority w:val="34"/>
    <w:qFormat/>
    <w:rsid w:val="006D265C"/>
    <w:pPr>
      <w:ind w:left="708"/>
    </w:pPr>
  </w:style>
  <w:style w:type="paragraph" w:styleId="Textpoznpodarou">
    <w:name w:val="footnote text"/>
    <w:basedOn w:val="Normln"/>
    <w:link w:val="TextpoznpodarouChar"/>
    <w:semiHidden/>
    <w:rsid w:val="009222FF"/>
    <w:rPr>
      <w:sz w:val="20"/>
      <w:szCs w:val="20"/>
    </w:rPr>
  </w:style>
  <w:style w:type="character" w:styleId="Znakapoznpodarou">
    <w:name w:val="footnote reference"/>
    <w:semiHidden/>
    <w:rsid w:val="009222FF"/>
    <w:rPr>
      <w:vertAlign w:val="superscript"/>
    </w:rPr>
  </w:style>
  <w:style w:type="paragraph" w:styleId="Zhlav">
    <w:name w:val="header"/>
    <w:basedOn w:val="Normln"/>
    <w:link w:val="ZhlavChar"/>
    <w:uiPriority w:val="99"/>
    <w:unhideWhenUsed/>
    <w:rsid w:val="00BB2752"/>
    <w:pPr>
      <w:tabs>
        <w:tab w:val="center" w:pos="4536"/>
        <w:tab w:val="right" w:pos="9072"/>
      </w:tabs>
    </w:pPr>
  </w:style>
  <w:style w:type="character" w:customStyle="1" w:styleId="ZhlavChar">
    <w:name w:val="Záhlaví Char"/>
    <w:link w:val="Zhlav"/>
    <w:uiPriority w:val="99"/>
    <w:rsid w:val="00BB2752"/>
    <w:rPr>
      <w:sz w:val="24"/>
      <w:szCs w:val="24"/>
    </w:rPr>
  </w:style>
  <w:style w:type="character" w:customStyle="1" w:styleId="TextpoznpodarouChar">
    <w:name w:val="Text pozn. pod čarou Char"/>
    <w:basedOn w:val="Standardnpsmoodstavce"/>
    <w:link w:val="Textpoznpodarou"/>
    <w:semiHidden/>
    <w:rsid w:val="00F96C99"/>
  </w:style>
  <w:style w:type="paragraph" w:customStyle="1" w:styleId="CharCharChar1CharCharCharCharCharCharCharCharCharCharCharCharChar">
    <w:name w:val=" Char Char Char1 Char Char Char Char Char Char Char Char Char Char Char Char Char"/>
    <w:basedOn w:val="Normln"/>
    <w:rsid w:val="003C1082"/>
    <w:pPr>
      <w:spacing w:after="160" w:line="240" w:lineRule="exact"/>
    </w:pPr>
    <w:rPr>
      <w:rFonts w:ascii="Times New Roman Bold" w:hAnsi="Times New Roman Bold"/>
      <w:sz w:val="22"/>
      <w:szCs w:val="26"/>
      <w:lang w:val="sk-SK" w:eastAsia="en-US"/>
    </w:rPr>
  </w:style>
  <w:style w:type="character" w:customStyle="1" w:styleId="ZpatChar">
    <w:name w:val="Zápatí Char"/>
    <w:link w:val="Zpat"/>
    <w:uiPriority w:val="99"/>
    <w:rsid w:val="007820E6"/>
    <w:rPr>
      <w:sz w:val="24"/>
      <w:szCs w:val="24"/>
    </w:rPr>
  </w:style>
  <w:style w:type="paragraph" w:customStyle="1" w:styleId="Default">
    <w:name w:val="Default"/>
    <w:rsid w:val="005B0481"/>
    <w:pPr>
      <w:autoSpaceDE w:val="0"/>
      <w:autoSpaceDN w:val="0"/>
      <w:adjustRightInd w:val="0"/>
    </w:pPr>
    <w:rPr>
      <w:rFonts w:ascii="Arial" w:hAnsi="Arial" w:cs="Arial"/>
      <w:color w:val="000000"/>
      <w:sz w:val="24"/>
      <w:szCs w:val="24"/>
    </w:rPr>
  </w:style>
  <w:style w:type="paragraph" w:styleId="Revize">
    <w:name w:val="Revision"/>
    <w:hidden/>
    <w:uiPriority w:val="99"/>
    <w:semiHidden/>
    <w:rsid w:val="003976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58147">
      <w:bodyDiv w:val="1"/>
      <w:marLeft w:val="0"/>
      <w:marRight w:val="0"/>
      <w:marTop w:val="0"/>
      <w:marBottom w:val="0"/>
      <w:divBdr>
        <w:top w:val="none" w:sz="0" w:space="0" w:color="auto"/>
        <w:left w:val="none" w:sz="0" w:space="0" w:color="auto"/>
        <w:bottom w:val="none" w:sz="0" w:space="0" w:color="auto"/>
        <w:right w:val="none" w:sz="0" w:space="0" w:color="auto"/>
      </w:divBdr>
    </w:div>
    <w:div w:id="1847013686">
      <w:bodyDiv w:val="1"/>
      <w:marLeft w:val="0"/>
      <w:marRight w:val="0"/>
      <w:marTop w:val="0"/>
      <w:marBottom w:val="0"/>
      <w:divBdr>
        <w:top w:val="none" w:sz="0" w:space="0" w:color="auto"/>
        <w:left w:val="none" w:sz="0" w:space="0" w:color="auto"/>
        <w:bottom w:val="none" w:sz="0" w:space="0" w:color="auto"/>
        <w:right w:val="none" w:sz="0" w:space="0" w:color="auto"/>
      </w:divBdr>
      <w:divsChild>
        <w:div w:id="1180198582">
          <w:marLeft w:val="0"/>
          <w:marRight w:val="0"/>
          <w:marTop w:val="0"/>
          <w:marBottom w:val="0"/>
          <w:divBdr>
            <w:top w:val="none" w:sz="0" w:space="0" w:color="auto"/>
            <w:left w:val="none" w:sz="0" w:space="0" w:color="auto"/>
            <w:bottom w:val="none" w:sz="0" w:space="0" w:color="auto"/>
            <w:right w:val="none" w:sz="0" w:space="0" w:color="auto"/>
          </w:divBdr>
          <w:divsChild>
            <w:div w:id="210654846">
              <w:marLeft w:val="0"/>
              <w:marRight w:val="0"/>
              <w:marTop w:val="0"/>
              <w:marBottom w:val="0"/>
              <w:divBdr>
                <w:top w:val="none" w:sz="0" w:space="0" w:color="auto"/>
                <w:left w:val="none" w:sz="0" w:space="0" w:color="auto"/>
                <w:bottom w:val="none" w:sz="0" w:space="0" w:color="auto"/>
                <w:right w:val="none" w:sz="0" w:space="0" w:color="auto"/>
              </w:divBdr>
              <w:divsChild>
                <w:div w:id="537620315">
                  <w:marLeft w:val="0"/>
                  <w:marRight w:val="0"/>
                  <w:marTop w:val="0"/>
                  <w:marBottom w:val="0"/>
                  <w:divBdr>
                    <w:top w:val="none" w:sz="0" w:space="0" w:color="auto"/>
                    <w:left w:val="none" w:sz="0" w:space="0" w:color="auto"/>
                    <w:bottom w:val="none" w:sz="0" w:space="0" w:color="auto"/>
                    <w:right w:val="none" w:sz="0" w:space="0" w:color="auto"/>
                  </w:divBdr>
                  <w:divsChild>
                    <w:div w:id="1573658697">
                      <w:marLeft w:val="60"/>
                      <w:marRight w:val="0"/>
                      <w:marTop w:val="2025"/>
                      <w:marBottom w:val="0"/>
                      <w:divBdr>
                        <w:top w:val="none" w:sz="0" w:space="0" w:color="auto"/>
                        <w:left w:val="none" w:sz="0" w:space="0" w:color="auto"/>
                        <w:bottom w:val="none" w:sz="0" w:space="0" w:color="auto"/>
                        <w:right w:val="none" w:sz="0" w:space="0" w:color="auto"/>
                      </w:divBdr>
                      <w:divsChild>
                        <w:div w:id="1235503812">
                          <w:marLeft w:val="0"/>
                          <w:marRight w:val="0"/>
                          <w:marTop w:val="0"/>
                          <w:marBottom w:val="0"/>
                          <w:divBdr>
                            <w:top w:val="none" w:sz="0" w:space="0" w:color="auto"/>
                            <w:left w:val="none" w:sz="0" w:space="0" w:color="auto"/>
                            <w:bottom w:val="none" w:sz="0" w:space="0" w:color="auto"/>
                            <w:right w:val="none" w:sz="0" w:space="0" w:color="auto"/>
                          </w:divBdr>
                          <w:divsChild>
                            <w:div w:id="1759137256">
                              <w:marLeft w:val="0"/>
                              <w:marRight w:val="0"/>
                              <w:marTop w:val="0"/>
                              <w:marBottom w:val="0"/>
                              <w:divBdr>
                                <w:top w:val="none" w:sz="0" w:space="0" w:color="auto"/>
                                <w:left w:val="none" w:sz="0" w:space="0" w:color="auto"/>
                                <w:bottom w:val="none" w:sz="0" w:space="0" w:color="auto"/>
                                <w:right w:val="none" w:sz="0" w:space="0" w:color="auto"/>
                              </w:divBdr>
                              <w:divsChild>
                                <w:div w:id="209804207">
                                  <w:marLeft w:val="0"/>
                                  <w:marRight w:val="0"/>
                                  <w:marTop w:val="0"/>
                                  <w:marBottom w:val="0"/>
                                  <w:divBdr>
                                    <w:top w:val="none" w:sz="0" w:space="0" w:color="auto"/>
                                    <w:left w:val="none" w:sz="0" w:space="0" w:color="auto"/>
                                    <w:bottom w:val="none" w:sz="0" w:space="0" w:color="auto"/>
                                    <w:right w:val="none" w:sz="0" w:space="0" w:color="auto"/>
                                  </w:divBdr>
                                  <w:divsChild>
                                    <w:div w:id="187573424">
                                      <w:marLeft w:val="0"/>
                                      <w:marRight w:val="0"/>
                                      <w:marTop w:val="0"/>
                                      <w:marBottom w:val="0"/>
                                      <w:divBdr>
                                        <w:top w:val="none" w:sz="0" w:space="0" w:color="auto"/>
                                        <w:left w:val="none" w:sz="0" w:space="0" w:color="auto"/>
                                        <w:bottom w:val="none" w:sz="0" w:space="0" w:color="auto"/>
                                        <w:right w:val="none" w:sz="0" w:space="0" w:color="auto"/>
                                      </w:divBdr>
                                      <w:divsChild>
                                        <w:div w:id="1342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3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r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F62E-8BAC-45A1-911B-C957B0F7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5988</Words>
  <Characters>37064</Characters>
  <Application>Microsoft Office Word</Application>
  <DocSecurity>0</DocSecurity>
  <Lines>308</Lines>
  <Paragraphs>85</Paragraphs>
  <ScaleCrop>false</ScaleCrop>
  <HeadingPairs>
    <vt:vector size="2" baseType="variant">
      <vt:variant>
        <vt:lpstr>Název</vt:lpstr>
      </vt:variant>
      <vt:variant>
        <vt:i4>1</vt:i4>
      </vt:variant>
    </vt:vector>
  </HeadingPairs>
  <TitlesOfParts>
    <vt:vector size="1" baseType="lpstr">
      <vt:lpstr>KATEGORIE ROZPOČTU</vt:lpstr>
    </vt:vector>
  </TitlesOfParts>
  <Company>CRR CR</Company>
  <LinksUpToDate>false</LinksUpToDate>
  <CharactersWithSpaces>42967</CharactersWithSpaces>
  <SharedDoc>false</SharedDoc>
  <HLinks>
    <vt:vector size="6" baseType="variant">
      <vt:variant>
        <vt:i4>7733366</vt:i4>
      </vt:variant>
      <vt:variant>
        <vt:i4>0</vt:i4>
      </vt:variant>
      <vt:variant>
        <vt:i4>0</vt:i4>
      </vt:variant>
      <vt:variant>
        <vt:i4>5</vt:i4>
      </vt:variant>
      <vt:variant>
        <vt:lpwstr>http://www.crr.cz/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KATEGORIE ROZPOČTU</dc:title>
  <dc:subject/>
  <dc:creator>Sustal P</dc:creator>
  <cp:keywords/>
  <cp:lastModifiedBy>Acer</cp:lastModifiedBy>
  <cp:revision>2</cp:revision>
  <cp:lastPrinted>2016-08-19T07:14:00Z</cp:lastPrinted>
  <dcterms:created xsi:type="dcterms:W3CDTF">2017-03-09T08:28:00Z</dcterms:created>
  <dcterms:modified xsi:type="dcterms:W3CDTF">2017-03-09T08:28:00Z</dcterms:modified>
</cp:coreProperties>
</file>